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5876" w:type="pct"/>
        <w:tblInd w:w="-885"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ook w:val="04A0"/>
      </w:tblPr>
      <w:tblGrid>
        <w:gridCol w:w="5706"/>
        <w:gridCol w:w="5209"/>
      </w:tblGrid>
      <w:tr w:rsidR="00A637C8" w:rsidTr="008C373B">
        <w:tc>
          <w:tcPr>
            <w:tcW w:w="2614" w:type="pct"/>
          </w:tcPr>
          <w:p w:rsidR="00A637C8" w:rsidRDefault="00B94491">
            <w:pPr>
              <w:spacing w:after="225"/>
            </w:pPr>
            <w:r>
              <w:rPr>
                <w:b/>
              </w:rPr>
              <w:t>Soru 1</w:t>
            </w:r>
          </w:p>
          <w:p w:rsidR="00A637C8" w:rsidRDefault="00B94491">
            <w:pPr>
              <w:spacing w:after="225"/>
            </w:pPr>
            <w:r>
              <w:t>İlim ilim bilmektir</w:t>
            </w:r>
            <w:r>
              <w:br/>
              <w:t>İlim kendini bilmektir</w:t>
            </w:r>
            <w:r>
              <w:br/>
              <w:t>Sen kendini bilmezsen</w:t>
            </w:r>
            <w:r>
              <w:br/>
              <w:t>Bu nice okumaktır</w:t>
            </w:r>
          </w:p>
          <w:p w:rsidR="00A637C8" w:rsidRDefault="00B94491">
            <w:pPr>
              <w:spacing w:after="225"/>
            </w:pPr>
            <w:r>
              <w:rPr>
                <w:b/>
              </w:rPr>
              <w:t>Yunus Emre'ye ait bu dörtlükte vurgulanmak istenen  temel düşünce aşağıdaki seçeneklerden hangisinde verilmiştir?</w:t>
            </w:r>
          </w:p>
          <w:p w:rsidR="00A637C8" w:rsidRDefault="00B94491">
            <w:r>
              <w:t>A) Hikmet, kendini bilmekle başlar.</w:t>
            </w:r>
            <w:r>
              <w:br/>
              <w:t>B) İlim, ilmi bilenler tarafından yapılır.</w:t>
            </w:r>
            <w:r>
              <w:br/>
              <w:t>C) Bilim, insanı araştırmalıdır.</w:t>
            </w:r>
            <w:r>
              <w:br/>
              <w:t>D) Okumanın bilgiyle ilişkisi yoktur.</w:t>
            </w:r>
            <w:r>
              <w:br/>
              <w:t>E) Hiçbir koşulda bilgiye ulaşılamaz.</w:t>
            </w:r>
            <w:r>
              <w:br/>
            </w:r>
            <w:r>
              <w:br/>
            </w:r>
          </w:p>
          <w:p w:rsidR="00A637C8" w:rsidRDefault="00B94491">
            <w:pPr>
              <w:pBdr>
                <w:top w:val="single" w:sz="4" w:space="0" w:color="auto"/>
              </w:pBdr>
              <w:spacing w:after="225"/>
            </w:pPr>
            <w:r>
              <w:rPr>
                <w:b/>
              </w:rPr>
              <w:t>Soru 2</w:t>
            </w:r>
          </w:p>
          <w:p w:rsidR="00A637C8" w:rsidRDefault="00B94491">
            <w:pPr>
              <w:spacing w:after="225"/>
            </w:pPr>
            <w:r>
              <w:t>Fârâbî'nin, El Medinetü'l Fazıla adlı eserinde; "Sakinlerinin ancak saadete erişmek maksadıyla yardımlaştıkları bir şehir fazıl bir şehir olur. Saadete erişmek maksadıyla kurulan her topluluk da fazıl bir topluluk sayılır. Onun içindir ki bütün şehirleri saadete erişmek maksadıyla el ele vererek çalışan bir millet de fazıl bir millettir. Bütün milletleri saadete  ulaşmak maksadıyla el birliğiyle çalışan bir dünya fazıl bir dünya olur." demiştir. </w:t>
            </w:r>
          </w:p>
          <w:p w:rsidR="00A637C8" w:rsidRDefault="00B94491">
            <w:pPr>
              <w:spacing w:after="225"/>
              <w:jc w:val="both"/>
            </w:pPr>
            <w:r>
              <w:rPr>
                <w:b/>
              </w:rPr>
              <w:t>Bu parçaya göre insan ve toplumu fazilete ulaştıracak temel değer aşağıdakilerden hangisidir?</w:t>
            </w:r>
          </w:p>
          <w:p w:rsidR="00A637C8" w:rsidRDefault="00B94491">
            <w:r>
              <w:t>A) Yardımlaşmak</w:t>
            </w:r>
            <w:r>
              <w:br/>
              <w:t>B) Merhamet</w:t>
            </w:r>
            <w:r>
              <w:br/>
              <w:t>C) Çalışmak</w:t>
            </w:r>
            <w:r>
              <w:br/>
              <w:t>D) Adalet</w:t>
            </w:r>
            <w:r>
              <w:br/>
              <w:t>E) Saadet</w:t>
            </w:r>
            <w:r>
              <w:br/>
            </w:r>
            <w:r>
              <w:br/>
            </w:r>
          </w:p>
          <w:p w:rsidR="00A637C8" w:rsidRDefault="00B94491">
            <w:pPr>
              <w:pBdr>
                <w:top w:val="single" w:sz="4" w:space="0" w:color="auto"/>
              </w:pBdr>
              <w:spacing w:after="225"/>
            </w:pPr>
            <w:r>
              <w:rPr>
                <w:b/>
              </w:rPr>
              <w:t>Soru 3</w:t>
            </w:r>
          </w:p>
          <w:p w:rsidR="00A637C8" w:rsidRDefault="00B94491">
            <w:pPr>
              <w:spacing w:after="225"/>
            </w:pPr>
            <w:r>
              <w:t>    </w:t>
            </w:r>
            <w:r>
              <w:rPr>
                <w:u w:val="single"/>
              </w:rPr>
              <w:t xml:space="preserve">                    I.                </w:t>
            </w:r>
            <w:r>
              <w:t>           </w:t>
            </w:r>
            <w:r>
              <w:rPr>
                <w:u w:val="single"/>
              </w:rPr>
              <w:t>                 II.                  </w:t>
            </w:r>
            <w:r>
              <w:t> </w:t>
            </w:r>
          </w:p>
          <w:p w:rsidR="00A637C8" w:rsidRDefault="00B94491">
            <w:pPr>
              <w:spacing w:after="225"/>
            </w:pPr>
            <w:r>
              <w:t>İnanç merkezlidir.                      Bilim, felsefenin kılavuzudur.</w:t>
            </w:r>
          </w:p>
          <w:p w:rsidR="00A637C8" w:rsidRDefault="00B94491">
            <w:pPr>
              <w:spacing w:after="225"/>
            </w:pPr>
            <w:r>
              <w:t>Teoloji, felsefeye egemendir.    İnsan merkezlidir.</w:t>
            </w:r>
          </w:p>
          <w:p w:rsidR="00A637C8" w:rsidRDefault="00B94491">
            <w:pPr>
              <w:spacing w:after="225"/>
            </w:pPr>
            <w:r>
              <w:t xml:space="preserve">Hukuk, kiliseye bağlıdır.            Hukuk, devlete </w:t>
            </w:r>
            <w:r>
              <w:lastRenderedPageBreak/>
              <w:t>bağlıdır.              </w:t>
            </w:r>
          </w:p>
          <w:p w:rsidR="00A637C8" w:rsidRDefault="00B94491">
            <w:pPr>
              <w:spacing w:after="225"/>
            </w:pPr>
            <w:r>
              <w:rPr>
                <w:b/>
              </w:rPr>
              <w:t>Verilen özellikler sırasıyla aşağıdaki düşüncelerden hangisine karşılık gelir?</w:t>
            </w:r>
          </w:p>
          <w:p w:rsidR="00A637C8" w:rsidRDefault="00B94491">
            <w:r>
              <w:t>A) Antik Yunan düşüncesi - Patristik düşünce</w:t>
            </w:r>
            <w:r>
              <w:br/>
              <w:t>B) Antik Yunan düşüncesi - Skolastik düşünce</w:t>
            </w:r>
            <w:r>
              <w:br/>
              <w:t>C) Skolastik düşünce - Modern düşünce</w:t>
            </w:r>
            <w:r>
              <w:br/>
              <w:t>D) Modern düşünce - Skolastik düşünce</w:t>
            </w:r>
            <w:r>
              <w:br/>
              <w:t>E) Modern düşünce- Rönesans düşüncesi</w:t>
            </w:r>
            <w:r>
              <w:br/>
            </w:r>
            <w:r>
              <w:br/>
            </w:r>
          </w:p>
          <w:p w:rsidR="00A637C8" w:rsidRDefault="00B94491">
            <w:pPr>
              <w:pBdr>
                <w:top w:val="single" w:sz="4" w:space="0" w:color="auto"/>
              </w:pBdr>
              <w:spacing w:after="225"/>
            </w:pPr>
            <w:r>
              <w:rPr>
                <w:b/>
              </w:rPr>
              <w:t>Soru 4</w:t>
            </w:r>
          </w:p>
          <w:p w:rsidR="00A637C8" w:rsidRDefault="00B94491">
            <w:pPr>
              <w:spacing w:after="225"/>
              <w:jc w:val="both"/>
            </w:pPr>
            <w:r>
              <w:t>"12. yüzyılda Afrikalı Konstantin, Tunus’tan getirdiği tıp alanındaki eserleri Salerno’da Latinceye kazandırmıştır. 13. yüzyılda Roma İmparatoru, İslam bilimlerinin tanınması amacıyla Salerno’da çeviriler yaptırdı. Çeviri faaliyeti, Almanya ve Fransa’ya yayılarak 14. yüzyılda bütün Avrupa’yı etkisi altına almıştır. 15. yüzyıldan 17. yüzyıla kadar astronomi ve matematik bilginlerinin Latinceye çevrilen eserleri ve ele aldıkları problemlere yönelik çözümleri Galilei, Bacon, Da Vinci gibi bilim insanlarının tartışmaları arasına girmiştir. Bu tartışma konuları 15.-17. yüzyılda matematik felsefesi ve doğa metafiziği tartışmalarında yer almıştır. Yunancadan Farsçaya çevrilen eserler, Tebriz ve Trabzon üzerinden Anadolu ile Bizans’a geçmiştir. Bu yollardan sonra çeviri hareketinin İtalya ve Avrupa’ya ulaştığı ve 16.-17. yüzyılın sonlarına kadar çevirilerin devam ettiği görülmektedir. Bu sırada elde edilen kitap, buluş, harita ve aletler Avrupalı bilim insanlarının eline ulaştırıldı."</w:t>
            </w:r>
          </w:p>
          <w:p w:rsidR="00A637C8" w:rsidRDefault="00B94491">
            <w:pPr>
              <w:spacing w:after="225"/>
              <w:jc w:val="both"/>
            </w:pPr>
            <w:r>
              <w:rPr>
                <w:b/>
              </w:rPr>
              <w:t xml:space="preserve">Fuat Sezgin'in "İstanbul Üniversitesi Açılış Konuşmaları" adlı eserinden derlenen bu parçadan aşağıdaki yargıların hangisine </w:t>
            </w:r>
            <w:r>
              <w:rPr>
                <w:b/>
                <w:u w:val="single"/>
              </w:rPr>
              <w:t>ulaşılamaz</w:t>
            </w:r>
            <w:r>
              <w:rPr>
                <w:b/>
              </w:rPr>
              <w:t>?</w:t>
            </w:r>
          </w:p>
          <w:p w:rsidR="00A637C8" w:rsidRDefault="00B94491">
            <w:r>
              <w:t>A) Çeviriler, 12-17. yüzyılda Batı’yı bilim ve felsefe alanlarında etkilemiştir.</w:t>
            </w:r>
            <w:r>
              <w:br/>
              <w:t>B) Çeviriler, tıbbi ve bilimsel tekniklerin aktarımını hızlandırdı.</w:t>
            </w:r>
            <w:r>
              <w:br/>
              <w:t>C) Çevirilen eserler, Doğu’dan Anadolu'ya ve Avrupa’ya geçmiştir.</w:t>
            </w:r>
            <w:r>
              <w:br/>
              <w:t>D) Çeviriler, Tunus’tan getirilen eserlerin Latinceye çevrilmesiyle başlar.</w:t>
            </w:r>
            <w:r>
              <w:br/>
              <w:t>E) Çeviriler, yeni ve özgün çalışmaların yapılmasını zorlaştırmıştır.</w:t>
            </w:r>
            <w:r>
              <w:br/>
            </w:r>
            <w:r>
              <w:br/>
            </w:r>
          </w:p>
          <w:p w:rsidR="00A637C8" w:rsidRDefault="00B94491">
            <w:pPr>
              <w:pBdr>
                <w:top w:val="single" w:sz="4" w:space="0" w:color="auto"/>
              </w:pBdr>
              <w:spacing w:after="225"/>
            </w:pPr>
            <w:r>
              <w:rPr>
                <w:b/>
              </w:rPr>
              <w:t>Soru 5</w:t>
            </w:r>
          </w:p>
          <w:p w:rsidR="00A637C8" w:rsidRDefault="00B94491">
            <w:pPr>
              <w:spacing w:after="225"/>
            </w:pPr>
            <w:r>
              <w:t>"Nasıl ki insan bir hekim veya kaptan olarak doğmayıp bu sanatları eğitim sayesinde elde ederse, aynı şekilde ahlaki erdemler de uygun eğitim sayesinde ortaya çıkar ve insanlar eğitim sayesinde soylu ve iyi insan olurlar."</w:t>
            </w:r>
          </w:p>
          <w:p w:rsidR="00A637C8" w:rsidRDefault="00B94491">
            <w:pPr>
              <w:spacing w:after="225"/>
            </w:pPr>
            <w:r>
              <w:rPr>
                <w:b/>
              </w:rPr>
              <w:t xml:space="preserve">Aşağıdaki yargılardan hangisi Clemens’in bu düşüncesi ile </w:t>
            </w:r>
            <w:r>
              <w:rPr>
                <w:b/>
                <w:u w:val="single"/>
              </w:rPr>
              <w:t>çelişir</w:t>
            </w:r>
            <w:r>
              <w:rPr>
                <w:b/>
              </w:rPr>
              <w:t>?</w:t>
            </w:r>
          </w:p>
          <w:p w:rsidR="00A637C8" w:rsidRDefault="00B94491">
            <w:r>
              <w:t>A) İnsan yaratılışı gereği iyidir.</w:t>
            </w:r>
            <w:r>
              <w:br/>
              <w:t>B) İnsan adil davranışları eğitim yoluyla öğrenir.</w:t>
            </w:r>
            <w:r>
              <w:br/>
              <w:t>C) İnsan doğal olarak toplumsal bir varlıktır.</w:t>
            </w:r>
            <w:r>
              <w:br/>
              <w:t>D) Erdem eğitim ile kazanılan bir edimdir.</w:t>
            </w:r>
            <w:r>
              <w:br/>
              <w:t>E) Adil ve erdemli olmak istenen bir durumdur.</w:t>
            </w:r>
            <w:r>
              <w:br/>
            </w:r>
            <w:r>
              <w:br/>
            </w:r>
          </w:p>
          <w:p w:rsidR="00A637C8" w:rsidRDefault="00B94491">
            <w:pPr>
              <w:pBdr>
                <w:top w:val="single" w:sz="4" w:space="0" w:color="auto"/>
              </w:pBdr>
              <w:spacing w:after="225"/>
            </w:pPr>
            <w:r>
              <w:rPr>
                <w:b/>
              </w:rPr>
              <w:t>Soru 6</w:t>
            </w:r>
          </w:p>
          <w:p w:rsidR="00A637C8" w:rsidRDefault="00B94491">
            <w:pPr>
              <w:spacing w:after="225"/>
            </w:pPr>
            <w:r>
              <w:t>"Hak cihana doludur, kimseler Hakk'ı bilmez,</w:t>
            </w:r>
            <w:r>
              <w:br/>
              <w:t>Onu sen senden iste, o senden ayrı olmaz."</w:t>
            </w:r>
          </w:p>
          <w:p w:rsidR="00A637C8" w:rsidRDefault="00B94491">
            <w:pPr>
              <w:spacing w:after="225"/>
            </w:pPr>
            <w:r>
              <w:rPr>
                <w:b/>
              </w:rPr>
              <w:t>Yunus Emre'nin bu deyişindeki temel düşünce aşağıdaki seçeneklerden hangisinde verilmiştir?</w:t>
            </w:r>
          </w:p>
          <w:p w:rsidR="00A637C8" w:rsidRDefault="00B94491">
            <w:r>
              <w:t>A) Hiç kimse Hakk'ı gerçekten bilemez.</w:t>
            </w:r>
            <w:r>
              <w:br/>
              <w:t>B) Tüm istekler Hakk'tan istenmelidir.</w:t>
            </w:r>
            <w:r>
              <w:br/>
              <w:t>C) İsteklerimizi kendi çalışmalarımızla elde edebiliriz.</w:t>
            </w:r>
            <w:r>
              <w:br/>
              <w:t>D) Hakk ve dünya birbirinden farklı olduğu için ikisini de bilemeyiz.</w:t>
            </w:r>
            <w:r>
              <w:br/>
              <w:t>E) Hakk ve insan öz itibariyle birbirinden farklı değildir.</w:t>
            </w:r>
            <w:r>
              <w:br/>
            </w:r>
            <w:r>
              <w:br/>
            </w:r>
          </w:p>
          <w:p w:rsidR="00A637C8" w:rsidRDefault="00B94491">
            <w:pPr>
              <w:pBdr>
                <w:top w:val="single" w:sz="4" w:space="0" w:color="auto"/>
              </w:pBdr>
              <w:spacing w:after="225"/>
            </w:pPr>
            <w:r>
              <w:rPr>
                <w:b/>
              </w:rPr>
              <w:t>Soru 7</w:t>
            </w:r>
          </w:p>
          <w:p w:rsidR="00A637C8" w:rsidRDefault="00B94491">
            <w:pPr>
              <w:spacing w:after="225"/>
            </w:pPr>
            <w:r>
              <w:t>Rönesans ilk olarak İtalya’da ortaya çıkmış ve burada ilk örneklerini vermiştir. Buna göre;</w:t>
            </w:r>
            <w:r>
              <w:br/>
              <w:t>I. İslam coğrafyasındaki çeviriler, bilim ve felsefenin gelişimi üzerinde etkili olmuştur.</w:t>
            </w:r>
            <w:r>
              <w:br/>
              <w:t>II. Coğrafi keşifler neticesinde matbaa kullanılmış, okuryazarlık artmıştır.</w:t>
            </w:r>
            <w:r>
              <w:br/>
              <w:t>III. Ekonomik faaliyetlerin etkisiyle ticaret gelişmiş ve üretim tarzının değişmesiyle de toplumda sosyal farklılıklar oluşmuştur.</w:t>
            </w:r>
          </w:p>
          <w:p w:rsidR="00A637C8" w:rsidRDefault="00B94491">
            <w:pPr>
              <w:spacing w:after="225"/>
            </w:pPr>
            <w:r>
              <w:rPr>
                <w:b/>
              </w:rPr>
              <w:t xml:space="preserve">İfadelerinden hangileri Rönesans’ın ortaya çıkışına neden </w:t>
            </w:r>
            <w:r>
              <w:rPr>
                <w:b/>
              </w:rPr>
              <w:lastRenderedPageBreak/>
              <w:t>olan sosyokültürel etkenler arasında gösterilebilir?</w:t>
            </w:r>
          </w:p>
          <w:p w:rsidR="00A637C8" w:rsidRDefault="00B94491">
            <w:r>
              <w:t>A) Yalnız I</w:t>
            </w:r>
            <w:r>
              <w:br/>
              <w:t>B) Yalnız III</w:t>
            </w:r>
            <w:r>
              <w:br/>
              <w:t>C) I ve II</w:t>
            </w:r>
            <w:r>
              <w:br/>
              <w:t>D) II ve III</w:t>
            </w:r>
            <w:r>
              <w:br/>
              <w:t>E) I, II ve III</w:t>
            </w:r>
            <w:r>
              <w:br/>
            </w:r>
            <w:r>
              <w:br/>
            </w:r>
          </w:p>
          <w:p w:rsidR="00A637C8" w:rsidRDefault="00B94491">
            <w:pPr>
              <w:pBdr>
                <w:top w:val="single" w:sz="4" w:space="0" w:color="auto"/>
              </w:pBdr>
              <w:spacing w:after="225"/>
            </w:pPr>
            <w:r>
              <w:rPr>
                <w:b/>
              </w:rPr>
              <w:t>Soru 8</w:t>
            </w:r>
          </w:p>
          <w:p w:rsidR="00A637C8" w:rsidRDefault="00B94491">
            <w:pPr>
              <w:spacing w:after="225"/>
            </w:pPr>
            <w:r>
              <w:t>İbn Rüşd'ün “Tehâfut Et-Tehafut El-Felâsife” adlı eserinde geçen  inayet delîline göre ateş, hava, su ve toprak hatta doğa insan ihtiyaçları için yaratılmıştır. Her şey insanla uyum içindedir. Bu uygunluğu sağlayanın yaratıcı olduğunu belirtir. Tabiat insan varlığının ihtiyaçlarına göre yapılmıştır.</w:t>
            </w:r>
          </w:p>
          <w:p w:rsidR="00A637C8" w:rsidRDefault="00B94491">
            <w:pPr>
              <w:spacing w:after="225"/>
            </w:pPr>
            <w:r>
              <w:rPr>
                <w:b/>
              </w:rPr>
              <w:t>Buna göre  inayet delili, felsefenin aşağıdaki hangi temel problemine yönelik bir açıklamadır?</w:t>
            </w:r>
          </w:p>
          <w:p w:rsidR="00A637C8" w:rsidRDefault="00B94491">
            <w:r>
              <w:t>A) Kötülük</w:t>
            </w:r>
            <w:r>
              <w:br/>
              <w:t>B) İrade özgürlüğü</w:t>
            </w:r>
            <w:r>
              <w:br/>
              <w:t>C) Evrenin sonlu olup olmadığı</w:t>
            </w:r>
            <w:r>
              <w:br/>
              <w:t>D) Yaratıcının varlığı</w:t>
            </w:r>
            <w:r>
              <w:br/>
              <w:t>E) Ölümden sonra hayatın olup olmadığı</w:t>
            </w:r>
            <w:r>
              <w:br/>
            </w:r>
            <w:r>
              <w:br/>
            </w:r>
          </w:p>
          <w:p w:rsidR="00A637C8" w:rsidRDefault="00B94491">
            <w:pPr>
              <w:pBdr>
                <w:top w:val="single" w:sz="4" w:space="0" w:color="auto"/>
              </w:pBdr>
              <w:spacing w:after="225"/>
            </w:pPr>
            <w:r>
              <w:rPr>
                <w:b/>
              </w:rPr>
              <w:t>Soru 9</w:t>
            </w:r>
          </w:p>
          <w:p w:rsidR="00A637C8" w:rsidRDefault="00B94491">
            <w:pPr>
              <w:spacing w:after="225"/>
            </w:pPr>
            <w:r>
              <w:t>Aristoteles “Nikomakhos’a Etik” adlı eserinde şöyle der: “O halde erdem tercihlere ilişkin bir huy; akıl tarafından ve aklı başında bir insanın belirleyebileceği, bizle ilgili olarak ortak alanda bulunma huyudur. Bu biri aşırılık, öteki eksiklik olan iki kötülüğün ortasıdır. Kötülük etkilenimlerde ve eylemlerde gerekenden aşırısı ya da eksikliğidir. Erdem ise ortayı bulmadır.”</w:t>
            </w:r>
          </w:p>
          <w:p w:rsidR="00A637C8" w:rsidRDefault="00B94491">
            <w:pPr>
              <w:spacing w:after="225"/>
            </w:pPr>
            <w:r>
              <w:rPr>
                <w:b/>
              </w:rPr>
              <w:t>Buna göre Aristoteles için erdem aşağıdakilerden hangisidir?</w:t>
            </w:r>
          </w:p>
          <w:p w:rsidR="00A637C8" w:rsidRDefault="00B94491">
            <w:r>
              <w:t>A) Deneyim kazanma</w:t>
            </w:r>
            <w:r>
              <w:br/>
              <w:t>B) Hak peşinde koşma</w:t>
            </w:r>
            <w:r>
              <w:br/>
              <w:t>C) Tutarlı olma</w:t>
            </w:r>
            <w:r>
              <w:br/>
              <w:t>D) Ölçülü olma</w:t>
            </w:r>
            <w:r>
              <w:br/>
              <w:t>E) Bencil olma</w:t>
            </w:r>
            <w:r>
              <w:br/>
            </w:r>
            <w:r>
              <w:br/>
            </w:r>
          </w:p>
          <w:p w:rsidR="00A637C8" w:rsidRDefault="00B94491">
            <w:pPr>
              <w:pBdr>
                <w:top w:val="single" w:sz="4" w:space="0" w:color="auto"/>
              </w:pBdr>
              <w:spacing w:after="225"/>
            </w:pPr>
            <w:r>
              <w:rPr>
                <w:b/>
              </w:rPr>
              <w:lastRenderedPageBreak/>
              <w:t>Soru 10</w:t>
            </w:r>
          </w:p>
          <w:p w:rsidR="00A637C8" w:rsidRDefault="00B94491">
            <w:pPr>
              <w:spacing w:after="225"/>
            </w:pPr>
            <w:r>
              <w:rPr>
                <w:b/>
              </w:rPr>
              <w:t>Aşağıdaki ifadelerden hangisi 15-17. yüzyıl felsefesinin yeniden doğuş olarak adlandırılmasının nedenidir?</w:t>
            </w:r>
          </w:p>
          <w:p w:rsidR="00A637C8" w:rsidRDefault="00B94491">
            <w:r>
              <w:t>A) Skolastik felsefenin akıl ve inanç tartışmalarından etkilenmesi</w:t>
            </w:r>
            <w:r>
              <w:br/>
              <w:t>B) İnancın bilgiyi tek başına mümkün kıldığı düşüncesinin benimsenmesi</w:t>
            </w:r>
            <w:r>
              <w:br/>
              <w:t>C) Antik Yunan felsefesinin ve aklı temele alan yapısının yeniden ele alınması</w:t>
            </w:r>
            <w:r>
              <w:br/>
              <w:t>D) Din merkezli düşüncenin egemen olması</w:t>
            </w:r>
            <w:r>
              <w:br/>
              <w:t>E) İlk neden ve değişim düşüncesinin merkeze alınması</w:t>
            </w:r>
            <w:r>
              <w:br/>
            </w:r>
            <w:r>
              <w:br/>
            </w:r>
          </w:p>
          <w:p w:rsidR="00A637C8" w:rsidRDefault="00A637C8">
            <w:pPr>
              <w:pBdr>
                <w:top w:val="single" w:sz="4" w:space="0" w:color="auto"/>
              </w:pBdr>
            </w:pPr>
          </w:p>
        </w:tc>
        <w:tc>
          <w:tcPr>
            <w:tcW w:w="2386" w:type="pct"/>
          </w:tcPr>
          <w:p w:rsidR="00A637C8" w:rsidRDefault="00B94491">
            <w:pPr>
              <w:spacing w:after="225"/>
            </w:pPr>
            <w:r>
              <w:rPr>
                <w:b/>
              </w:rPr>
              <w:lastRenderedPageBreak/>
              <w:t>Soru 11</w:t>
            </w:r>
          </w:p>
          <w:p w:rsidR="00A637C8" w:rsidRDefault="00B94491">
            <w:pPr>
              <w:spacing w:after="225"/>
            </w:pPr>
            <w:r>
              <w:rPr>
                <w:color w:val="212529"/>
              </w:rPr>
              <w:t>Rönesans’ın ana eğilimi otoritelerden bağımsız olma isteğidir. Bu dönemde din felsefesinden uzaklaşılmış, bilim felsefesine yaklaşılmıştır. Bilgi konusundaki değişim toplumsal yaşam pratiklerine de yansımıştır. Artık bu dönemde insan büyük bir organizmanın küçük bir organı değildir; ağırlık merkezi kendinde olan bir küçük dünya, kendine özgü bir bireydir.</w:t>
            </w:r>
          </w:p>
          <w:p w:rsidR="00A637C8" w:rsidRDefault="00B94491">
            <w:pPr>
              <w:spacing w:after="225"/>
            </w:pPr>
            <w:r>
              <w:rPr>
                <w:b/>
              </w:rPr>
              <w:t xml:space="preserve">Bu açıklamadan hareketle Rönesans felsefesi için aşağıdakilerden hangisi </w:t>
            </w:r>
            <w:r>
              <w:rPr>
                <w:b/>
                <w:u w:val="single"/>
              </w:rPr>
              <w:t>söylenemez</w:t>
            </w:r>
            <w:r>
              <w:rPr>
                <w:b/>
              </w:rPr>
              <w:t>?</w:t>
            </w:r>
          </w:p>
          <w:p w:rsidR="00A637C8" w:rsidRDefault="00B94491">
            <w:r>
              <w:t>A) Teoloji temelli bir felsefedir.</w:t>
            </w:r>
            <w:r>
              <w:br/>
              <w:t>B) Konusu insan, doğa ve evrendir.</w:t>
            </w:r>
            <w:r>
              <w:br/>
              <w:t>C) Rasyonel yaklaşım önem kazanmıştır.</w:t>
            </w:r>
            <w:r>
              <w:br/>
              <w:t>D) Bilgi alanında değişiklikler yaşanmıştır.</w:t>
            </w:r>
            <w:r>
              <w:br/>
              <w:t>E) Birey ön plana çıkmıştır.</w:t>
            </w:r>
            <w:r>
              <w:br/>
            </w:r>
            <w:r>
              <w:br/>
            </w:r>
          </w:p>
          <w:p w:rsidR="00A637C8" w:rsidRDefault="00B94491">
            <w:pPr>
              <w:pBdr>
                <w:top w:val="single" w:sz="4" w:space="0" w:color="auto"/>
              </w:pBdr>
              <w:spacing w:after="225"/>
            </w:pPr>
            <w:r>
              <w:rPr>
                <w:b/>
              </w:rPr>
              <w:t>Soru 12</w:t>
            </w:r>
          </w:p>
          <w:p w:rsidR="00A637C8" w:rsidRDefault="00B94491">
            <w:pPr>
              <w:spacing w:after="225"/>
            </w:pPr>
            <w:r>
              <w:rPr>
                <w:b/>
              </w:rPr>
              <w:t>Rönesans ilk olarak İtalya’da ortaya çıkmış ve burada ilk örneklerini vermiştir. Buna göre;</w:t>
            </w:r>
          </w:p>
          <w:p w:rsidR="00A637C8" w:rsidRDefault="00B94491">
            <w:pPr>
              <w:spacing w:after="225"/>
            </w:pPr>
            <w:r>
              <w:t>I. İslam coğrafyasındaki çeviriler, bilim ve felsefenin gelişimi üzerinde etkili olmuştur.</w:t>
            </w:r>
          </w:p>
          <w:p w:rsidR="00A637C8" w:rsidRDefault="00B94491">
            <w:pPr>
              <w:spacing w:after="225"/>
            </w:pPr>
            <w:r>
              <w:t>II. Coğrafi keşifler neticesinde matbaa kullanılmış, okuryazarlık artmıştır.</w:t>
            </w:r>
          </w:p>
          <w:p w:rsidR="00A637C8" w:rsidRDefault="00B94491">
            <w:pPr>
              <w:spacing w:after="225"/>
            </w:pPr>
            <w:r>
              <w:t>III. Ekonomik faaliyetlerin etkisiyle ticaret gelişmiş ve üretim tarzının değişmesiyle de toplumda sosyal farklılıklar oluşmuştur.</w:t>
            </w:r>
          </w:p>
          <w:p w:rsidR="00A637C8" w:rsidRDefault="00B94491">
            <w:pPr>
              <w:spacing w:after="225"/>
            </w:pPr>
            <w:r>
              <w:rPr>
                <w:b/>
              </w:rPr>
              <w:t>ifadelerinden hangileri Rönesans’ın ortaya çıkışına neden olan sosyo-kültürel etkenler arasında gösterilebilir?</w:t>
            </w:r>
          </w:p>
          <w:p w:rsidR="00A637C8" w:rsidRDefault="00B94491">
            <w:r>
              <w:t>A) Yalnız I</w:t>
            </w:r>
            <w:r>
              <w:br/>
              <w:t>B) Yalnız III</w:t>
            </w:r>
            <w:r>
              <w:br/>
              <w:t>C) I ve II</w:t>
            </w:r>
            <w:r>
              <w:br/>
              <w:t>D) II ve III</w:t>
            </w:r>
            <w:r>
              <w:br/>
              <w:t>E) I, II ve III</w:t>
            </w:r>
            <w:r>
              <w:br/>
            </w:r>
            <w:r>
              <w:br/>
            </w:r>
          </w:p>
          <w:p w:rsidR="00A637C8" w:rsidRDefault="00B94491">
            <w:pPr>
              <w:pBdr>
                <w:top w:val="single" w:sz="4" w:space="0" w:color="auto"/>
              </w:pBdr>
              <w:spacing w:after="225"/>
            </w:pPr>
            <w:r>
              <w:rPr>
                <w:b/>
              </w:rPr>
              <w:lastRenderedPageBreak/>
              <w:t>Soru 13</w:t>
            </w:r>
          </w:p>
          <w:p w:rsidR="00A637C8" w:rsidRDefault="00B94491">
            <w:pPr>
              <w:spacing w:after="225"/>
            </w:pPr>
            <w:r>
              <w:t>İmam Gazali'nin anlayışına göre insanı ahirette mutluluğa ulaştırmak, nefsini istek ve arzulardan arındırmakla mümkün olur. İnsan böylece hakikate ulaşabilir. Gazali duyu ve akıl bilgisinin yanında kalbi sezgi ile elde edilen bilgiye değer verir. Hakikati bilmek kalbi sezgi ile mümkündür.</w:t>
            </w:r>
          </w:p>
          <w:p w:rsidR="00A637C8" w:rsidRDefault="00B94491">
            <w:pPr>
              <w:spacing w:after="225"/>
            </w:pPr>
            <w:r>
              <w:rPr>
                <w:b/>
              </w:rPr>
              <w:t>Bu parçadan aşağıdaki yargıların hangisine ulaşılabilir?</w:t>
            </w:r>
          </w:p>
          <w:p w:rsidR="00A637C8" w:rsidRDefault="00B94491">
            <w:r>
              <w:t>A) İnsanın dünyada çalışmasına gerek yoktur.</w:t>
            </w:r>
            <w:r>
              <w:br/>
              <w:t>B) Bilgi edinmek için aklın kullanılması yeterlidir.</w:t>
            </w:r>
            <w:r>
              <w:br/>
              <w:t>C) İnsan dünyaya tamamen sırtını dönmelidir.</w:t>
            </w:r>
            <w:r>
              <w:br/>
              <w:t>D) İnsanın tasavvuf ahlakına uygun yaşaması gerekir.</w:t>
            </w:r>
            <w:r>
              <w:br/>
              <w:t>E) Dünya hayatının rutinlerinden uzak durulmalıdır.</w:t>
            </w:r>
            <w:r>
              <w:br/>
            </w:r>
            <w:r>
              <w:br/>
            </w:r>
          </w:p>
          <w:p w:rsidR="00A637C8" w:rsidRDefault="00B94491">
            <w:pPr>
              <w:pBdr>
                <w:top w:val="single" w:sz="4" w:space="0" w:color="auto"/>
              </w:pBdr>
              <w:spacing w:after="225"/>
            </w:pPr>
            <w:r>
              <w:rPr>
                <w:b/>
              </w:rPr>
              <w:t>Soru 14</w:t>
            </w:r>
          </w:p>
          <w:p w:rsidR="00A637C8" w:rsidRDefault="00B94491">
            <w:pPr>
              <w:spacing w:after="225"/>
            </w:pPr>
            <w:r>
              <w:t>Aquinalı Thomas’ ın inancın Tanrı’yı, aklınsa Tanrı’nın yarattıklarını bilmekle ilgili olduğu düşüncesi 15–17. yüzyıl felsefesine kaynaklık etmiştir.</w:t>
            </w:r>
          </w:p>
          <w:p w:rsidR="00A637C8" w:rsidRDefault="00B94491">
            <w:pPr>
              <w:spacing w:after="225"/>
            </w:pPr>
            <w:r>
              <w:rPr>
                <w:b/>
              </w:rPr>
              <w:t>Buna göre 15–17. yüzyıl felsefesinde aşağıdakilerden hangisinin ön planda olduğu söylenebilir?</w:t>
            </w:r>
          </w:p>
          <w:p w:rsidR="00A637C8" w:rsidRDefault="00B94491">
            <w:r>
              <w:t>A) İnanç</w:t>
            </w:r>
            <w:r>
              <w:br/>
              <w:t>B) Ruh</w:t>
            </w:r>
            <w:r>
              <w:br/>
              <w:t>C) Tanrı</w:t>
            </w:r>
            <w:r>
              <w:br/>
              <w:t>D) Akıl</w:t>
            </w:r>
            <w:r>
              <w:br/>
              <w:t>E) Deneyim</w:t>
            </w:r>
            <w:r>
              <w:br/>
            </w:r>
            <w:r>
              <w:br/>
            </w:r>
          </w:p>
          <w:p w:rsidR="00A637C8" w:rsidRDefault="00B94491">
            <w:pPr>
              <w:pBdr>
                <w:top w:val="single" w:sz="4" w:space="0" w:color="auto"/>
              </w:pBdr>
              <w:spacing w:after="225"/>
            </w:pPr>
            <w:r>
              <w:rPr>
                <w:b/>
              </w:rPr>
              <w:t>Soru 15</w:t>
            </w:r>
          </w:p>
          <w:p w:rsidR="00A637C8" w:rsidRDefault="00B94491">
            <w:pPr>
              <w:spacing w:after="225"/>
            </w:pPr>
            <w:r>
              <w:t>İbn Sînâ için faal akılla ilinti durumuna girerek dış dünyadaki görünüşlerin ardındaki gerçek ve mutlak varlığı görmek, çokluk alemini birlik olarak kavramak mümkün olur.</w:t>
            </w:r>
          </w:p>
          <w:p w:rsidR="00A637C8" w:rsidRDefault="00B94491">
            <w:pPr>
              <w:spacing w:after="225"/>
            </w:pPr>
            <w:r>
              <w:rPr>
                <w:b/>
              </w:rPr>
              <w:t>Buna göre İbn Sînâ’nın bilgi konusunda aşağıdaki görüşlerden hangisini savunduğu söylenebilir?</w:t>
            </w:r>
          </w:p>
          <w:p w:rsidR="00A637C8" w:rsidRDefault="00B94491">
            <w:r>
              <w:t>A) Empirizm</w:t>
            </w:r>
            <w:r>
              <w:br/>
              <w:t>B) Pozitivizm</w:t>
            </w:r>
            <w:r>
              <w:br/>
              <w:t>C) Rasyonalizm</w:t>
            </w:r>
            <w:r>
              <w:br/>
            </w:r>
            <w:r>
              <w:lastRenderedPageBreak/>
              <w:t>D) Kritisizm</w:t>
            </w:r>
            <w:r>
              <w:br/>
              <w:t>E) Pragmatizm</w:t>
            </w:r>
            <w:r>
              <w:br/>
            </w:r>
            <w:r>
              <w:br/>
            </w:r>
          </w:p>
          <w:p w:rsidR="00A637C8" w:rsidRDefault="00B94491">
            <w:pPr>
              <w:pBdr>
                <w:top w:val="single" w:sz="4" w:space="0" w:color="auto"/>
              </w:pBdr>
              <w:spacing w:after="225"/>
            </w:pPr>
            <w:r>
              <w:rPr>
                <w:b/>
              </w:rPr>
              <w:t>Soru 16</w:t>
            </w:r>
          </w:p>
          <w:p w:rsidR="00A637C8" w:rsidRDefault="00B94491">
            <w:pPr>
              <w:spacing w:after="225"/>
            </w:pPr>
            <w:r>
              <w:t>Gazâlî'nin “El-Münkız Mine'd-Dalâl” adlı eserinde, Hz. Ali’nin “Hakkı adamla bilemezsin önce hakkı tanı, o münasebetle ehlini de tanırsın. Akıllı adam esasen aklı tanır. Bir söz işittiği vakit ona bakar. Hak ise kabul eder.” şeklindeki buyruğuna yer verilmiştir.</w:t>
            </w:r>
          </w:p>
          <w:p w:rsidR="00A637C8" w:rsidRDefault="00B94491">
            <w:pPr>
              <w:spacing w:after="225"/>
            </w:pPr>
            <w:r>
              <w:rPr>
                <w:b/>
              </w:rPr>
              <w:t>Buna göre bir bilginin hakikat olup olmadığının anlaşılmasında aşağıdaki hangi iki kavram arasında bağ kurulması gerekir?</w:t>
            </w:r>
          </w:p>
          <w:p w:rsidR="00A637C8" w:rsidRDefault="00B94491">
            <w:r>
              <w:t>A) Bilgi ile inanç</w:t>
            </w:r>
            <w:r>
              <w:br/>
              <w:t>B) Bilgi ile itaat</w:t>
            </w:r>
            <w:r>
              <w:br/>
              <w:t>C) İtaat ile inanç</w:t>
            </w:r>
            <w:r>
              <w:br/>
              <w:t>D) Akıl ile iman</w:t>
            </w:r>
            <w:r>
              <w:br/>
              <w:t>E) Akıl ile hak</w:t>
            </w:r>
            <w:r>
              <w:br/>
            </w:r>
            <w:r>
              <w:br/>
            </w:r>
          </w:p>
          <w:p w:rsidR="00A637C8" w:rsidRDefault="00B94491">
            <w:pPr>
              <w:pBdr>
                <w:top w:val="single" w:sz="4" w:space="0" w:color="auto"/>
              </w:pBdr>
              <w:spacing w:after="225"/>
            </w:pPr>
            <w:r>
              <w:rPr>
                <w:b/>
              </w:rPr>
              <w:t>Soru 17</w:t>
            </w:r>
          </w:p>
          <w:p w:rsidR="00A637C8" w:rsidRDefault="00B94491">
            <w:pPr>
              <w:spacing w:after="225"/>
            </w:pPr>
            <w:r>
              <w:t>"Dokuz yıl yanlış yolda yürüdüm. Astrologlara da başvurdum onlar da kan, et ve gururdan oluşan insanı sorumluluktan kurtarmak için bu davranışınızın nedeni Mars, Venüs diyorlardı. Çok yakın bir arkadaşımı kaybettim. Kendime Tanrıya güven dediğimde itaat etmiyordu. Kaybettiği insan güvenmesini istediğim hayalden daha gerçek ve daha iyiydi. Kartaca'ya gittim, zaman ve insanlar acıyı dindirdiler. Yirmi beşimde Aristo'nun kategorilerini tek başıma okudum ve elime hiçbir şey geçmedi." </w:t>
            </w:r>
          </w:p>
          <w:p w:rsidR="00A637C8" w:rsidRDefault="00B94491">
            <w:pPr>
              <w:spacing w:after="225"/>
            </w:pPr>
            <w:r>
              <w:rPr>
                <w:b/>
              </w:rPr>
              <w:t xml:space="preserve">Augustinus'a ait bu parçadan, filozof ile ilgili aşağıdaki yargılardan hangisine </w:t>
            </w:r>
            <w:r>
              <w:rPr>
                <w:b/>
                <w:u w:val="single"/>
              </w:rPr>
              <w:t>ulaşılamaz</w:t>
            </w:r>
            <w:r>
              <w:rPr>
                <w:b/>
              </w:rPr>
              <w:t>?</w:t>
            </w:r>
          </w:p>
          <w:p w:rsidR="00A637C8" w:rsidRDefault="00B94491">
            <w:r>
              <w:t>A) Çektiği acılardan kurtulmaya çalışmıştır.</w:t>
            </w:r>
            <w:r>
              <w:br/>
              <w:t>B) Gerçeğin bilgisine ulaşmak için farklı yollar denemiştir.</w:t>
            </w:r>
            <w:r>
              <w:br/>
              <w:t>C) Astrolojinin sunduğu bilgileri benimsemiştir.</w:t>
            </w:r>
            <w:r>
              <w:br/>
              <w:t>D) Doğruyu bulma yolunda kendi içinde savaş vermiştir.</w:t>
            </w:r>
            <w:r>
              <w:br/>
              <w:t>E) Aradığı cevapları bulmak için felsefeden yararlanmayı denemiştir.</w:t>
            </w:r>
            <w:r>
              <w:br/>
            </w:r>
            <w:r>
              <w:lastRenderedPageBreak/>
              <w:br/>
            </w:r>
          </w:p>
          <w:p w:rsidR="00A637C8" w:rsidRDefault="00B94491">
            <w:pPr>
              <w:pBdr>
                <w:top w:val="single" w:sz="4" w:space="0" w:color="auto"/>
              </w:pBdr>
              <w:spacing w:after="225"/>
            </w:pPr>
            <w:r>
              <w:rPr>
                <w:b/>
              </w:rPr>
              <w:t>Soru 18</w:t>
            </w:r>
          </w:p>
          <w:p w:rsidR="00A637C8" w:rsidRDefault="00B94491">
            <w:pPr>
              <w:spacing w:after="225"/>
              <w:jc w:val="both"/>
            </w:pPr>
            <w:r>
              <w:t> Farabi var olan her şeyin Tanrı’nın bir yansıması olduğunu, ondan zorunlu bir taşmanın sonucu ortaya çıktığını ileri sürer. Tanrı özü itibariyle akıl olduğundan ondan taşan şeyler de akılsaldır. Böyle olduğu içindir ki insan akılla gerek var olanların gerekse de Tanrı’nın bilgisine erişebilir. Doğru ve erdemli bir yaşam işte bu bilgiye uygun bir yaşam olacaktır.</w:t>
            </w:r>
          </w:p>
          <w:p w:rsidR="00A637C8" w:rsidRDefault="00B94491">
            <w:pPr>
              <w:spacing w:after="225"/>
              <w:jc w:val="both"/>
            </w:pPr>
            <w:r>
              <w:rPr>
                <w:b/>
              </w:rPr>
              <w:t>Buna göre Farabi erdemli yaşamın ilkelerini aşağıdakilerin hangisinde bulmaktadır?</w:t>
            </w:r>
          </w:p>
          <w:p w:rsidR="00A637C8" w:rsidRDefault="00B94491">
            <w:r>
              <w:t>A) İnsani ilişkilerde</w:t>
            </w:r>
            <w:r>
              <w:br/>
              <w:t>B) Metafizik alanda</w:t>
            </w:r>
            <w:r>
              <w:br/>
              <w:t>C) Ödev duygusunda</w:t>
            </w:r>
            <w:r>
              <w:br/>
              <w:t>D) Doğal koşullarda</w:t>
            </w:r>
            <w:r>
              <w:br/>
              <w:t>E) Koşulsuz buyrukta</w:t>
            </w:r>
            <w:r>
              <w:br/>
            </w:r>
            <w:r>
              <w:br/>
            </w:r>
          </w:p>
          <w:p w:rsidR="00A637C8" w:rsidRDefault="00B94491">
            <w:pPr>
              <w:pBdr>
                <w:top w:val="single" w:sz="4" w:space="0" w:color="auto"/>
              </w:pBdr>
              <w:spacing w:after="225"/>
            </w:pPr>
            <w:r>
              <w:rPr>
                <w:b/>
              </w:rPr>
              <w:t>Soru 19</w:t>
            </w:r>
          </w:p>
          <w:p w:rsidR="00A637C8" w:rsidRDefault="00B94491">
            <w:pPr>
              <w:spacing w:after="225"/>
            </w:pPr>
            <w:r>
              <w:t>Farabi erdemli bir toplumun ideal bir devlette gerçekleşeceğini savunur. “Erdemli Şehir” adlı eserinde “ Fazıl şehrin yöneticisi de gelişigüzel herhangi bir adam olamaz. Yöneticilik iki şeyle olur: Birisi yöneticinin yönetime tabiat ve yaratılışı ile müstait (doğuştan yetenekli) bulunmasıyla diğeri yöneticinin heyetçe ve iradi yeteneği ile yönetime müstait bulunmasıyla. İşte tabiat ve doğuşunda yönetime müstait olan kimsenin yapacağı sanat herhangi bir sanat olamaz. Fazıl şehrin yöneticisi sanatını gerçekleştirirken ılımlı mizaçta olmalı ki kendisinden adalet istendiği zaman şiddet göstermesin, titizlik ve aksilik etmesin. Fakat istibdada (zulüm) ve kötülüğe davet edildiği zaman şiddet ve aksilik göstersin.” demiştir.</w:t>
            </w:r>
          </w:p>
          <w:p w:rsidR="00A637C8" w:rsidRDefault="00B94491">
            <w:pPr>
              <w:spacing w:after="225"/>
            </w:pPr>
            <w:r>
              <w:rPr>
                <w:b/>
              </w:rPr>
              <w:t xml:space="preserve">Bu parçada yöneticiye ait olması gereken erdemlerden hangisine yer </w:t>
            </w:r>
            <w:r>
              <w:rPr>
                <w:b/>
                <w:u w:val="single"/>
              </w:rPr>
              <w:t>verilmemiştir</w:t>
            </w:r>
            <w:r>
              <w:rPr>
                <w:b/>
              </w:rPr>
              <w:t>?</w:t>
            </w:r>
          </w:p>
          <w:p w:rsidR="00A637C8" w:rsidRDefault="00B94491">
            <w:r>
              <w:t>A) Yetenek</w:t>
            </w:r>
            <w:r>
              <w:br/>
              <w:t>B) Adalet</w:t>
            </w:r>
            <w:r>
              <w:br/>
              <w:t>C) Uyum</w:t>
            </w:r>
            <w:r>
              <w:br/>
              <w:t>D) Merhamet</w:t>
            </w:r>
            <w:r>
              <w:br/>
            </w:r>
            <w:r>
              <w:lastRenderedPageBreak/>
              <w:t>E) Disiplin</w:t>
            </w:r>
            <w:r>
              <w:br/>
            </w:r>
            <w:r>
              <w:br/>
            </w:r>
          </w:p>
          <w:p w:rsidR="00A637C8" w:rsidRDefault="00B94491">
            <w:pPr>
              <w:pBdr>
                <w:top w:val="single" w:sz="4" w:space="0" w:color="auto"/>
              </w:pBdr>
              <w:spacing w:after="225"/>
            </w:pPr>
            <w:r>
              <w:rPr>
                <w:b/>
              </w:rPr>
              <w:t>Soru 20</w:t>
            </w:r>
          </w:p>
          <w:p w:rsidR="00A637C8" w:rsidRDefault="00B94491">
            <w:pPr>
              <w:spacing w:after="225"/>
            </w:pPr>
            <w:r>
              <w:t>Kelime anlamı “yeniden doğuş” olan Rönesans, Orta Çağ ile Yeniçağ arasında bir geçiş dönemi olarak bilinir. Hristiyan felsefesi din ve onun dogmalarına bağımlıdır; yolunu kendisi çizmez. Rönesans düşüncesi ise bağımsızdır; yalnız kendine dayanan, konu ve amacını kendisi belirleyen bir felsefedir.</w:t>
            </w:r>
          </w:p>
          <w:p w:rsidR="00A637C8" w:rsidRDefault="00B94491">
            <w:pPr>
              <w:spacing w:after="225"/>
            </w:pPr>
            <w:r>
              <w:rPr>
                <w:b/>
              </w:rPr>
              <w:t>Buna göre aşağıdakilerden hangisi Rönesans düşüncesi için söylendiğinde doğru olur?</w:t>
            </w:r>
          </w:p>
          <w:p w:rsidR="00A637C8" w:rsidRDefault="00B94491">
            <w:r>
              <w:t>A) Kendi içine kapalı, uyumlu bir felsefedir.</w:t>
            </w:r>
            <w:r>
              <w:br/>
              <w:t>B) Filozof sistemin pürüzlerini gideren bir ustadır.</w:t>
            </w:r>
            <w:r>
              <w:br/>
              <w:t>C) Filozof, aklı temele aldığı düşünsel alanda özgürdür.</w:t>
            </w:r>
            <w:r>
              <w:br/>
              <w:t>D) Felsefede bir birlik söz konusudur.</w:t>
            </w:r>
            <w:r>
              <w:br/>
              <w:t>E) Filozoflar aynı zamanda din adamıdırlar.</w:t>
            </w:r>
            <w:r>
              <w:br/>
            </w:r>
            <w:r>
              <w:br/>
            </w:r>
          </w:p>
          <w:p w:rsidR="00A637C8" w:rsidRDefault="008C373B">
            <w:pPr>
              <w:pBdr>
                <w:top w:val="single" w:sz="4" w:space="0" w:color="auto"/>
              </w:pBdr>
            </w:pPr>
            <w:r>
              <w:t>CEVAPLAR: 1-A    2-A    3-C    4-E    5-A    6-E    7-E    8-D    9-D    10-C    11-A    12-E    13-D    14-D    15-C    16-E    17-C    18-B    19-E    20-C    </w:t>
            </w:r>
            <w:r>
              <w:br/>
            </w:r>
          </w:p>
        </w:tc>
      </w:tr>
    </w:tbl>
    <w:p w:rsidR="00A637C8" w:rsidRDefault="00A637C8" w:rsidP="008C373B"/>
    <w:sectPr w:rsidR="00A637C8" w:rsidSect="00EE7D9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D03" w:rsidRDefault="00047D03" w:rsidP="008C373B">
      <w:pPr>
        <w:spacing w:after="0" w:line="240" w:lineRule="auto"/>
      </w:pPr>
      <w:r>
        <w:separator/>
      </w:r>
    </w:p>
  </w:endnote>
  <w:endnote w:type="continuationSeparator" w:id="1">
    <w:p w:rsidR="00047D03" w:rsidRDefault="00047D03" w:rsidP="008C3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18E" w:rsidRDefault="0031718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18E" w:rsidRDefault="0031718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18E" w:rsidRDefault="0031718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D03" w:rsidRDefault="00047D03" w:rsidP="008C373B">
      <w:pPr>
        <w:spacing w:after="0" w:line="240" w:lineRule="auto"/>
      </w:pPr>
      <w:r>
        <w:separator/>
      </w:r>
    </w:p>
  </w:footnote>
  <w:footnote w:type="continuationSeparator" w:id="1">
    <w:p w:rsidR="00047D03" w:rsidRDefault="00047D03" w:rsidP="008C3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18E" w:rsidRDefault="0031718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10281" w:type="dxa"/>
      <w:tblInd w:w="-651"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ayout w:type="fixed"/>
      <w:tblLook w:val="04A0"/>
    </w:tblPr>
    <w:tblGrid>
      <w:gridCol w:w="1828"/>
      <w:gridCol w:w="4158"/>
      <w:gridCol w:w="888"/>
      <w:gridCol w:w="1334"/>
      <w:gridCol w:w="2073"/>
    </w:tblGrid>
    <w:tr w:rsidR="008C373B" w:rsidRPr="00245389" w:rsidTr="00410B9F">
      <w:trPr>
        <w:trHeight w:val="384"/>
      </w:trPr>
      <w:tc>
        <w:tcPr>
          <w:tcW w:w="10281" w:type="dxa"/>
          <w:gridSpan w:val="5"/>
          <w:vAlign w:val="center"/>
          <w:hideMark/>
        </w:tcPr>
        <w:p w:rsidR="008C373B" w:rsidRPr="00C70C68" w:rsidRDefault="008C373B" w:rsidP="008C373B">
          <w:pPr>
            <w:pStyle w:val="stbilgi"/>
            <w:jc w:val="center"/>
            <w:rPr>
              <w:rFonts w:ascii="Times New Roman" w:hAnsi="Times New Roman" w:cs="Times New Roman"/>
              <w:b/>
              <w:sz w:val="18"/>
              <w:szCs w:val="18"/>
            </w:rPr>
          </w:pPr>
          <w:r w:rsidRPr="00C70C68">
            <w:rPr>
              <w:rFonts w:ascii="Times New Roman" w:hAnsi="Times New Roman" w:cs="Times New Roman"/>
              <w:sz w:val="18"/>
              <w:szCs w:val="18"/>
            </w:rPr>
            <w:t xml:space="preserve">........................................... </w:t>
          </w:r>
          <w:r w:rsidRPr="00C70C68">
            <w:rPr>
              <w:rFonts w:ascii="Times New Roman" w:hAnsi="Times New Roman" w:cs="Times New Roman"/>
              <w:b/>
              <w:sz w:val="18"/>
              <w:szCs w:val="18"/>
            </w:rPr>
            <w:t>LİSESİ</w:t>
          </w:r>
        </w:p>
      </w:tc>
    </w:tr>
    <w:tr w:rsidR="008C373B" w:rsidRPr="00245389" w:rsidTr="00410B9F">
      <w:trPr>
        <w:trHeight w:val="384"/>
      </w:trPr>
      <w:tc>
        <w:tcPr>
          <w:tcW w:w="10281" w:type="dxa"/>
          <w:gridSpan w:val="5"/>
          <w:vAlign w:val="center"/>
          <w:hideMark/>
        </w:tcPr>
        <w:p w:rsidR="008C373B" w:rsidRPr="00C70C68" w:rsidRDefault="008C373B" w:rsidP="008C373B">
          <w:pPr>
            <w:pStyle w:val="stbilgi"/>
            <w:jc w:val="center"/>
            <w:rPr>
              <w:rFonts w:ascii="Times New Roman" w:hAnsi="Times New Roman" w:cs="Times New Roman"/>
              <w:b/>
              <w:sz w:val="18"/>
              <w:szCs w:val="18"/>
            </w:rPr>
          </w:pPr>
          <w:r w:rsidRPr="00C70C68">
            <w:rPr>
              <w:rFonts w:ascii="Times New Roman" w:hAnsi="Times New Roman" w:cs="Times New Roman"/>
              <w:b/>
              <w:sz w:val="18"/>
              <w:szCs w:val="18"/>
            </w:rPr>
            <w:t xml:space="preserve">2021-2022 EĞİTİM ÖĞRETİM YILI 11 SINIFLAR </w:t>
          </w:r>
          <w:r>
            <w:rPr>
              <w:rFonts w:ascii="Times New Roman" w:hAnsi="Times New Roman" w:cs="Times New Roman"/>
              <w:b/>
              <w:sz w:val="18"/>
              <w:szCs w:val="18"/>
            </w:rPr>
            <w:t xml:space="preserve">FELSEFEDERSİ </w:t>
          </w:r>
          <w:r w:rsidRPr="00C70C68">
            <w:rPr>
              <w:rFonts w:ascii="Times New Roman" w:hAnsi="Times New Roman" w:cs="Times New Roman"/>
              <w:b/>
              <w:sz w:val="18"/>
              <w:szCs w:val="18"/>
            </w:rPr>
            <w:t xml:space="preserve">1 </w:t>
          </w:r>
          <w:r w:rsidRPr="003A6E24">
            <w:rPr>
              <w:rFonts w:ascii="Times New Roman" w:hAnsi="Times New Roman" w:cs="Times New Roman"/>
              <w:b/>
              <w:sz w:val="18"/>
              <w:szCs w:val="18"/>
            </w:rPr>
            <w:t>DÖNEM 2 YAZILI</w:t>
          </w:r>
          <w:r w:rsidRPr="00C70C68">
            <w:rPr>
              <w:rFonts w:ascii="Times New Roman" w:hAnsi="Times New Roman" w:cs="Times New Roman"/>
              <w:b/>
              <w:sz w:val="18"/>
              <w:szCs w:val="18"/>
            </w:rPr>
            <w:t>SINAVI</w:t>
          </w:r>
        </w:p>
      </w:tc>
    </w:tr>
    <w:tr w:rsidR="008C373B" w:rsidRPr="00245389" w:rsidTr="00410B9F">
      <w:trPr>
        <w:trHeight w:hRule="exact" w:val="384"/>
      </w:trPr>
      <w:tc>
        <w:tcPr>
          <w:tcW w:w="1828" w:type="dxa"/>
          <w:vAlign w:val="center"/>
          <w:hideMark/>
        </w:tcPr>
        <w:p w:rsidR="008C373B" w:rsidRPr="00C70C68" w:rsidRDefault="008C373B" w:rsidP="008C373B">
          <w:pPr>
            <w:rPr>
              <w:rFonts w:ascii="Times New Roman" w:hAnsi="Times New Roman" w:cs="Times New Roman"/>
              <w:b/>
              <w:sz w:val="18"/>
              <w:szCs w:val="18"/>
            </w:rPr>
          </w:pPr>
          <w:r w:rsidRPr="00C70C68">
            <w:rPr>
              <w:rFonts w:ascii="Times New Roman" w:hAnsi="Times New Roman" w:cs="Times New Roman"/>
              <w:b/>
              <w:sz w:val="18"/>
              <w:szCs w:val="18"/>
            </w:rPr>
            <w:t xml:space="preserve">ADI </w:t>
          </w:r>
        </w:p>
      </w:tc>
      <w:tc>
        <w:tcPr>
          <w:tcW w:w="4158" w:type="dxa"/>
          <w:vAlign w:val="center"/>
        </w:tcPr>
        <w:p w:rsidR="008C373B" w:rsidRPr="00C70C68" w:rsidRDefault="008C373B" w:rsidP="008C373B">
          <w:pPr>
            <w:jc w:val="center"/>
            <w:rPr>
              <w:rFonts w:ascii="Times New Roman" w:hAnsi="Times New Roman" w:cs="Times New Roman"/>
              <w:b/>
              <w:sz w:val="18"/>
              <w:szCs w:val="18"/>
            </w:rPr>
          </w:pPr>
        </w:p>
      </w:tc>
      <w:tc>
        <w:tcPr>
          <w:tcW w:w="888" w:type="dxa"/>
          <w:vMerge w:val="restart"/>
          <w:vAlign w:val="center"/>
          <w:hideMark/>
        </w:tcPr>
        <w:p w:rsidR="008C373B" w:rsidRPr="00C70C68" w:rsidRDefault="008C373B" w:rsidP="008C373B">
          <w:pPr>
            <w:jc w:val="center"/>
            <w:rPr>
              <w:rFonts w:ascii="Times New Roman" w:hAnsi="Times New Roman" w:cs="Times New Roman"/>
              <w:b/>
              <w:bCs/>
              <w:color w:val="000000" w:themeColor="text1"/>
              <w:sz w:val="18"/>
              <w:szCs w:val="18"/>
            </w:rPr>
          </w:pPr>
          <w:r w:rsidRPr="003A6E24">
            <w:rPr>
              <w:rFonts w:ascii="Times New Roman" w:hAnsi="Times New Roman" w:cs="Times New Roman"/>
              <w:b/>
              <w:bCs/>
              <w:sz w:val="18"/>
              <w:szCs w:val="18"/>
            </w:rPr>
            <w:t>PUAN</w:t>
          </w:r>
        </w:p>
      </w:tc>
      <w:tc>
        <w:tcPr>
          <w:tcW w:w="1334" w:type="dxa"/>
          <w:vAlign w:val="center"/>
          <w:hideMark/>
        </w:tcPr>
        <w:p w:rsidR="008C373B" w:rsidRPr="00C70C68" w:rsidRDefault="008C373B" w:rsidP="008C373B">
          <w:pPr>
            <w:jc w:val="center"/>
            <w:rPr>
              <w:rFonts w:ascii="Times New Roman" w:hAnsi="Times New Roman" w:cs="Times New Roman"/>
              <w:b/>
              <w:sz w:val="18"/>
              <w:szCs w:val="18"/>
            </w:rPr>
          </w:pPr>
          <w:r w:rsidRPr="00C70C68">
            <w:rPr>
              <w:rFonts w:ascii="Times New Roman" w:hAnsi="Times New Roman" w:cs="Times New Roman"/>
              <w:b/>
              <w:sz w:val="18"/>
              <w:szCs w:val="18"/>
            </w:rPr>
            <w:t>RAKAMLA</w:t>
          </w:r>
        </w:p>
      </w:tc>
      <w:tc>
        <w:tcPr>
          <w:tcW w:w="2071" w:type="dxa"/>
          <w:vAlign w:val="center"/>
          <w:hideMark/>
        </w:tcPr>
        <w:p w:rsidR="008C373B" w:rsidRPr="00C70C68" w:rsidRDefault="008C373B" w:rsidP="008C373B">
          <w:pPr>
            <w:jc w:val="center"/>
            <w:rPr>
              <w:rFonts w:ascii="Times New Roman" w:hAnsi="Times New Roman" w:cs="Times New Roman"/>
              <w:b/>
              <w:sz w:val="18"/>
              <w:szCs w:val="18"/>
            </w:rPr>
          </w:pPr>
          <w:r w:rsidRPr="00C70C68">
            <w:rPr>
              <w:rFonts w:ascii="Times New Roman" w:hAnsi="Times New Roman" w:cs="Times New Roman"/>
              <w:b/>
              <w:sz w:val="18"/>
              <w:szCs w:val="18"/>
            </w:rPr>
            <w:t>YAZIYLA</w:t>
          </w:r>
        </w:p>
      </w:tc>
    </w:tr>
    <w:tr w:rsidR="008C373B" w:rsidRPr="00245389" w:rsidTr="00410B9F">
      <w:trPr>
        <w:trHeight w:hRule="exact" w:val="384"/>
      </w:trPr>
      <w:tc>
        <w:tcPr>
          <w:tcW w:w="1828" w:type="dxa"/>
          <w:vAlign w:val="center"/>
          <w:hideMark/>
        </w:tcPr>
        <w:p w:rsidR="008C373B" w:rsidRPr="00C70C68" w:rsidRDefault="008C373B" w:rsidP="008C373B">
          <w:pPr>
            <w:rPr>
              <w:rFonts w:ascii="Times New Roman" w:hAnsi="Times New Roman" w:cs="Times New Roman"/>
              <w:b/>
              <w:sz w:val="18"/>
              <w:szCs w:val="18"/>
            </w:rPr>
          </w:pPr>
          <w:r w:rsidRPr="00C70C68">
            <w:rPr>
              <w:rFonts w:ascii="Times New Roman" w:hAnsi="Times New Roman" w:cs="Times New Roman"/>
              <w:b/>
              <w:sz w:val="18"/>
              <w:szCs w:val="18"/>
            </w:rPr>
            <w:t>SOYADI</w:t>
          </w:r>
        </w:p>
      </w:tc>
      <w:tc>
        <w:tcPr>
          <w:tcW w:w="4158" w:type="dxa"/>
          <w:vAlign w:val="center"/>
        </w:tcPr>
        <w:p w:rsidR="008C373B" w:rsidRPr="00C70C68" w:rsidRDefault="008C373B" w:rsidP="008C373B">
          <w:pPr>
            <w:jc w:val="center"/>
            <w:rPr>
              <w:rFonts w:ascii="Times New Roman" w:hAnsi="Times New Roman" w:cs="Times New Roman"/>
              <w:b/>
              <w:sz w:val="18"/>
              <w:szCs w:val="18"/>
            </w:rPr>
          </w:pPr>
        </w:p>
      </w:tc>
      <w:tc>
        <w:tcPr>
          <w:tcW w:w="888" w:type="dxa"/>
          <w:vMerge/>
          <w:vAlign w:val="center"/>
          <w:hideMark/>
        </w:tcPr>
        <w:p w:rsidR="008C373B" w:rsidRPr="00C70C68" w:rsidRDefault="008C373B" w:rsidP="008C373B">
          <w:pPr>
            <w:rPr>
              <w:rFonts w:ascii="Times New Roman" w:hAnsi="Times New Roman" w:cs="Times New Roman"/>
              <w:b/>
              <w:bCs/>
              <w:color w:val="000000" w:themeColor="text1"/>
              <w:sz w:val="18"/>
              <w:szCs w:val="18"/>
            </w:rPr>
          </w:pPr>
        </w:p>
      </w:tc>
      <w:tc>
        <w:tcPr>
          <w:tcW w:w="1334" w:type="dxa"/>
          <w:vAlign w:val="center"/>
        </w:tcPr>
        <w:p w:rsidR="008C373B" w:rsidRPr="00C70C68" w:rsidRDefault="008C373B" w:rsidP="008C373B">
          <w:pPr>
            <w:jc w:val="center"/>
            <w:rPr>
              <w:rFonts w:ascii="Times New Roman" w:hAnsi="Times New Roman" w:cs="Times New Roman"/>
              <w:b/>
              <w:sz w:val="18"/>
              <w:szCs w:val="18"/>
            </w:rPr>
          </w:pPr>
        </w:p>
      </w:tc>
      <w:tc>
        <w:tcPr>
          <w:tcW w:w="2071" w:type="dxa"/>
          <w:vAlign w:val="center"/>
        </w:tcPr>
        <w:p w:rsidR="008C373B" w:rsidRPr="00C70C68" w:rsidRDefault="008C373B" w:rsidP="008C373B">
          <w:pPr>
            <w:jc w:val="center"/>
            <w:rPr>
              <w:rFonts w:ascii="Times New Roman" w:hAnsi="Times New Roman" w:cs="Times New Roman"/>
              <w:b/>
              <w:sz w:val="18"/>
              <w:szCs w:val="18"/>
            </w:rPr>
          </w:pPr>
        </w:p>
      </w:tc>
    </w:tr>
    <w:tr w:rsidR="008C373B" w:rsidRPr="00245389" w:rsidTr="00410B9F">
      <w:trPr>
        <w:trHeight w:hRule="exact" w:val="384"/>
      </w:trPr>
      <w:tc>
        <w:tcPr>
          <w:tcW w:w="1828" w:type="dxa"/>
          <w:vAlign w:val="center"/>
          <w:hideMark/>
        </w:tcPr>
        <w:p w:rsidR="008C373B" w:rsidRPr="00C70C68" w:rsidRDefault="008C373B" w:rsidP="008C373B">
          <w:pPr>
            <w:rPr>
              <w:rFonts w:ascii="Times New Roman" w:hAnsi="Times New Roman" w:cs="Times New Roman"/>
              <w:b/>
              <w:sz w:val="18"/>
              <w:szCs w:val="18"/>
            </w:rPr>
          </w:pPr>
          <w:r w:rsidRPr="00C70C68">
            <w:rPr>
              <w:rFonts w:ascii="Times New Roman" w:hAnsi="Times New Roman" w:cs="Times New Roman"/>
              <w:b/>
              <w:sz w:val="18"/>
              <w:szCs w:val="18"/>
            </w:rPr>
            <w:t>SINIFI - NO</w:t>
          </w:r>
        </w:p>
      </w:tc>
      <w:tc>
        <w:tcPr>
          <w:tcW w:w="4158" w:type="dxa"/>
          <w:vAlign w:val="center"/>
        </w:tcPr>
        <w:p w:rsidR="008C373B" w:rsidRPr="00C70C68" w:rsidRDefault="008C373B" w:rsidP="008C373B">
          <w:pPr>
            <w:jc w:val="center"/>
            <w:rPr>
              <w:rFonts w:ascii="Times New Roman" w:hAnsi="Times New Roman" w:cs="Times New Roman"/>
              <w:b/>
              <w:sz w:val="18"/>
              <w:szCs w:val="18"/>
            </w:rPr>
          </w:pPr>
        </w:p>
      </w:tc>
      <w:tc>
        <w:tcPr>
          <w:tcW w:w="888" w:type="dxa"/>
          <w:vMerge/>
          <w:vAlign w:val="center"/>
          <w:hideMark/>
        </w:tcPr>
        <w:p w:rsidR="008C373B" w:rsidRPr="00C70C68" w:rsidRDefault="008C373B" w:rsidP="008C373B">
          <w:pPr>
            <w:rPr>
              <w:rFonts w:ascii="Times New Roman" w:hAnsi="Times New Roman" w:cs="Times New Roman"/>
              <w:b/>
              <w:bCs/>
              <w:color w:val="000000" w:themeColor="text1"/>
              <w:sz w:val="18"/>
              <w:szCs w:val="18"/>
            </w:rPr>
          </w:pPr>
        </w:p>
      </w:tc>
      <w:tc>
        <w:tcPr>
          <w:tcW w:w="1334" w:type="dxa"/>
          <w:vAlign w:val="center"/>
        </w:tcPr>
        <w:p w:rsidR="008C373B" w:rsidRPr="00C70C68" w:rsidRDefault="008C373B" w:rsidP="008C373B">
          <w:pPr>
            <w:jc w:val="center"/>
            <w:rPr>
              <w:rFonts w:ascii="Times New Roman" w:hAnsi="Times New Roman" w:cs="Times New Roman"/>
              <w:b/>
              <w:sz w:val="18"/>
              <w:szCs w:val="18"/>
            </w:rPr>
          </w:pPr>
        </w:p>
      </w:tc>
      <w:tc>
        <w:tcPr>
          <w:tcW w:w="2071" w:type="dxa"/>
          <w:vAlign w:val="center"/>
        </w:tcPr>
        <w:p w:rsidR="008C373B" w:rsidRPr="00C70C68" w:rsidRDefault="008C373B" w:rsidP="008C373B">
          <w:pPr>
            <w:jc w:val="center"/>
            <w:rPr>
              <w:rFonts w:ascii="Times New Roman" w:hAnsi="Times New Roman" w:cs="Times New Roman"/>
              <w:b/>
              <w:sz w:val="18"/>
              <w:szCs w:val="18"/>
            </w:rPr>
          </w:pPr>
        </w:p>
      </w:tc>
    </w:tr>
  </w:tbl>
  <w:p w:rsidR="008C373B" w:rsidRDefault="008C373B">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18E" w:rsidRDefault="0031718E">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637C8"/>
    <w:rsid w:val="00047D03"/>
    <w:rsid w:val="0031718E"/>
    <w:rsid w:val="003A6E24"/>
    <w:rsid w:val="008C373B"/>
    <w:rsid w:val="00A637C8"/>
    <w:rsid w:val="00B94491"/>
    <w:rsid w:val="00E76431"/>
    <w:rsid w:val="00EE7D9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D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uiPriority w:val="59"/>
    <w:rsid w:val="00EE7D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8C373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C373B"/>
  </w:style>
  <w:style w:type="paragraph" w:styleId="Altbilgi">
    <w:name w:val="footer"/>
    <w:basedOn w:val="Normal"/>
    <w:link w:val="AltbilgiChar"/>
    <w:uiPriority w:val="99"/>
    <w:unhideWhenUsed/>
    <w:rsid w:val="008C373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C373B"/>
  </w:style>
  <w:style w:type="character" w:styleId="Kpr">
    <w:name w:val="Hyperlink"/>
    <w:basedOn w:val="VarsaylanParagrafYazTipi"/>
    <w:uiPriority w:val="99"/>
    <w:semiHidden/>
    <w:unhideWhenUsed/>
    <w:rsid w:val="008C373B"/>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1818</Words>
  <Characters>10366</Characters>
  <Application>Microsoft Office Word</Application>
  <DocSecurity>0</DocSecurity>
  <Lines>86</Lines>
  <Paragraphs>24</Paragraphs>
  <ScaleCrop>false</ScaleCrop>
  <Manager>https://www.HangiSoru.com</Manager>
  <Company>https://www.HangiSoru.com</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Öğretmenler Odası</cp:lastModifiedBy>
  <cp:revision>3</cp:revision>
  <dcterms:created xsi:type="dcterms:W3CDTF">2021-12-28T08:51:00Z</dcterms:created>
  <dcterms:modified xsi:type="dcterms:W3CDTF">2022-01-02T00:02:00Z</dcterms:modified>
  <cp:category>https://www.HangiSoru.com</cp:category>
</cp:coreProperties>
</file>