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F04" w:rsidRDefault="00000000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  <w:r>
        <w:rPr>
          <w:rFonts w:ascii="Segoe UI" w:eastAsiaTheme="minorHAnsi" w:hAnsi="Segoe UI" w:cs="Segoe UI"/>
          <w:noProof/>
          <w:sz w:val="20"/>
          <w:szCs w:val="20"/>
          <w:lang w:eastAsia="tr-TR"/>
        </w:rPr>
        <w:pict>
          <v:rect id="Dikdörtgen 2" o:spid="_x0000_s1026" style="position:absolute;margin-left:-8.25pt;margin-top:-22.5pt;width:541.5pt;height:39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C57AF3" w:rsidRPr="0042713F" w:rsidRDefault="00C57AF3" w:rsidP="00C57AF3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proofErr w:type="gramStart"/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ADI: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       </w:t>
                  </w:r>
                  <w:r w:rsidRPr="003A68B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SINIFI:</w:t>
                  </w:r>
                  <w:r w:rsidRPr="003A68B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</w:r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SOYADI: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          11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.SINIF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SEÇMELİ 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TARİH 2.DÖNEM 2.YAZILI SINAVI                  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</w:t>
                  </w:r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NO:</w:t>
                  </w:r>
                </w:p>
              </w:txbxContent>
            </v:textbox>
          </v:rect>
        </w:pict>
      </w:r>
    </w:p>
    <w:p w:rsidR="00933BD5" w:rsidRDefault="00933BD5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B0783C" w:rsidRPr="00933BD5" w:rsidRDefault="00A5443B" w:rsidP="00B0783C">
      <w:pPr>
        <w:pStyle w:val="AralkYok"/>
        <w:rPr>
          <w:rFonts w:ascii="Segoe UI" w:hAnsi="Segoe UI" w:cs="Segoe UI"/>
          <w:sz w:val="20"/>
          <w:szCs w:val="20"/>
          <w:u w:val="single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1-</w:t>
      </w:r>
      <w:r w:rsidR="00C57AF3">
        <w:rPr>
          <w:rStyle w:val="Gl"/>
          <w:rFonts w:ascii="Segoe UI" w:hAnsi="Segoe UI" w:cs="Segoe UI"/>
          <w:sz w:val="20"/>
          <w:szCs w:val="20"/>
        </w:rPr>
        <w:t>İ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lk Türk devletlerinin yıkılmasında aşağıdaki gelişmelerden hangisinin etkisi olduğu 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söylenemez?</w:t>
      </w:r>
      <w:r w:rsidR="00B0783C" w:rsidRPr="00933BD5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Türklerde veraset sistemi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Türklerin yabancı dinleri benimsemeleri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 boylarının birbirleriyle mücadele etmeleri </w:t>
      </w:r>
    </w:p>
    <w:p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Merkeziyetçi bir yönetim belirlemeleri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Türk yöneticilerinin Çinli prenseslerle evlenmeleri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E4F04">
        <w:rPr>
          <w:rFonts w:ascii="Segoe UI" w:hAnsi="Segoe UI" w:cs="Segoe UI"/>
          <w:b/>
          <w:sz w:val="20"/>
          <w:szCs w:val="20"/>
        </w:rPr>
        <w:t>2-</w:t>
      </w:r>
      <w:r w:rsidRPr="00012C4B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“Türkiye Selçuklu melikleri kendilerinin yönetimine verilen vilayetlerde söz sahibiydiler. Ancak kendi adlarına para bastırma, hutbe okutma ve siyasi görüşmeler yapma hakları yoktu.” </w:t>
      </w:r>
    </w:p>
    <w:p w:rsidR="00B0783C" w:rsidRPr="00933BD5" w:rsidRDefault="00B0783C" w:rsidP="00B0783C">
      <w:pPr>
        <w:pStyle w:val="AralkYok"/>
        <w:rPr>
          <w:rFonts w:ascii="Segoe UI" w:hAnsi="Segoe UI" w:cs="Segoe UI"/>
          <w:sz w:val="20"/>
          <w:szCs w:val="20"/>
          <w:u w:val="single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Buna göre aşağıdakilerden hangisi Türkiye Selçuklularının amaçladıkları hedefler arasında </w:t>
      </w:r>
      <w:r w:rsidRPr="00933BD5">
        <w:rPr>
          <w:rStyle w:val="Gl"/>
          <w:rFonts w:ascii="Segoe UI" w:hAnsi="Segoe UI" w:cs="Segoe UI"/>
          <w:sz w:val="20"/>
          <w:szCs w:val="20"/>
          <w:u w:val="single"/>
        </w:rPr>
        <w:t>yer alır?</w:t>
      </w:r>
      <w:r w:rsidRPr="00933BD5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Taht kavgalarının engellenmesi </w:t>
      </w:r>
    </w:p>
    <w:p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Ülke bütünlüğünün korunması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Sınırların denetim altında tutulması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Ordudaki Türkmenlerin etkisinin azaltılması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Dinî serbestliğin yaygınlaştırılması </w:t>
      </w:r>
    </w:p>
    <w:p w:rsidR="00A5443B" w:rsidRPr="00012C4B" w:rsidRDefault="00A5443B" w:rsidP="00B0783C">
      <w:pPr>
        <w:pStyle w:val="AralkYok"/>
      </w:pP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I. Toplumda farklı inançların yayılması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II. Halkın yerleşik yaşam biçimini benimsemesi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III. Farklı dinlere inananların barış içinde yaşaması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IV. Tapınak sayısının azalması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3-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Yukarıdaki yargılardan hangileri Türk devletlerinin dinî inanışlara hoşgörülü yaklaşmalarının bir sonucudur?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A) </w:t>
      </w:r>
      <w:r w:rsidR="00B0783C" w:rsidRPr="00012C4B">
        <w:rPr>
          <w:rFonts w:ascii="Segoe UI" w:hAnsi="Segoe UI" w:cs="Segoe UI"/>
          <w:sz w:val="20"/>
          <w:szCs w:val="20"/>
        </w:rPr>
        <w:t xml:space="preserve">I – II </w:t>
      </w:r>
      <w:r w:rsidRPr="00012C4B">
        <w:rPr>
          <w:rFonts w:ascii="Segoe UI" w:hAnsi="Segoe UI" w:cs="Segoe UI"/>
          <w:sz w:val="20"/>
          <w:szCs w:val="20"/>
        </w:rPr>
        <w:t xml:space="preserve">       </w:t>
      </w:r>
      <w:r w:rsidRPr="000E4F04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I – III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      C)</w:t>
      </w:r>
      <w:r w:rsidR="00B0783C" w:rsidRPr="00012C4B">
        <w:rPr>
          <w:rFonts w:ascii="Segoe UI" w:hAnsi="Segoe UI" w:cs="Segoe UI"/>
          <w:sz w:val="20"/>
          <w:szCs w:val="20"/>
        </w:rPr>
        <w:t xml:space="preserve"> II – III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II – IV </w:t>
      </w:r>
      <w:r w:rsidRPr="00012C4B">
        <w:rPr>
          <w:rFonts w:ascii="Segoe UI" w:hAnsi="Segoe UI" w:cs="Segoe UI"/>
          <w:sz w:val="20"/>
          <w:szCs w:val="20"/>
        </w:rPr>
        <w:t xml:space="preserve">    E) </w:t>
      </w:r>
      <w:r w:rsidR="00B0783C" w:rsidRPr="00012C4B">
        <w:rPr>
          <w:rFonts w:ascii="Segoe UI" w:hAnsi="Segoe UI" w:cs="Segoe UI"/>
          <w:sz w:val="20"/>
          <w:szCs w:val="20"/>
        </w:rPr>
        <w:t xml:space="preserve">III – IV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4-</w:t>
      </w:r>
      <w:r w:rsidR="00B0783C" w:rsidRPr="00012C4B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Osmanlı toplum yapısına göre aşağıdaki meslek ve sınıf eşleştirmelerinden hangisi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yanlıştır?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012C4B">
        <w:rPr>
          <w:rFonts w:ascii="Segoe UI" w:hAnsi="Segoe UI" w:cs="Segoe UI"/>
          <w:sz w:val="20"/>
          <w:szCs w:val="20"/>
        </w:rPr>
        <w:t xml:space="preserve"> Vezir – Seyfi</w:t>
      </w:r>
      <w:r w:rsidR="00B0783C" w:rsidRPr="00012C4B">
        <w:rPr>
          <w:rFonts w:ascii="Segoe UI" w:hAnsi="Segoe UI" w:cs="Segoe UI"/>
          <w:sz w:val="20"/>
          <w:szCs w:val="20"/>
        </w:rPr>
        <w:t xml:space="preserve">ye </w:t>
      </w:r>
      <w:r w:rsidR="00012C4B">
        <w:rPr>
          <w:rFonts w:ascii="Segoe UI" w:hAnsi="Segoe UI" w:cs="Segoe UI"/>
          <w:sz w:val="20"/>
          <w:szCs w:val="20"/>
        </w:rPr>
        <w:t xml:space="preserve">          </w:t>
      </w:r>
      <w:r w:rsidRPr="00012C4B">
        <w:rPr>
          <w:rFonts w:ascii="Segoe UI" w:hAnsi="Segoe UI" w:cs="Segoe UI"/>
          <w:sz w:val="20"/>
          <w:szCs w:val="20"/>
        </w:rPr>
        <w:t>B)</w:t>
      </w:r>
      <w:r w:rsidR="00012C4B">
        <w:rPr>
          <w:rFonts w:ascii="Segoe UI" w:hAnsi="Segoe UI" w:cs="Segoe UI"/>
          <w:sz w:val="20"/>
          <w:szCs w:val="20"/>
        </w:rPr>
        <w:t xml:space="preserve"> Kadı – İ</w:t>
      </w:r>
      <w:r w:rsidR="00B0783C" w:rsidRPr="00012C4B">
        <w:rPr>
          <w:rFonts w:ascii="Segoe UI" w:hAnsi="Segoe UI" w:cs="Segoe UI"/>
          <w:sz w:val="20"/>
          <w:szCs w:val="20"/>
        </w:rPr>
        <w:t xml:space="preserve">lmiye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012C4B">
        <w:rPr>
          <w:rFonts w:ascii="Segoe UI" w:hAnsi="Segoe UI" w:cs="Segoe UI"/>
          <w:sz w:val="20"/>
          <w:szCs w:val="20"/>
        </w:rPr>
        <w:t xml:space="preserve"> Nişancı – K</w:t>
      </w:r>
      <w:r w:rsidR="00B0783C" w:rsidRPr="00012C4B">
        <w:rPr>
          <w:rFonts w:ascii="Segoe UI" w:hAnsi="Segoe UI" w:cs="Segoe UI"/>
          <w:sz w:val="20"/>
          <w:szCs w:val="20"/>
        </w:rPr>
        <w:t xml:space="preserve">alemiye </w:t>
      </w:r>
      <w:r w:rsidR="00012C4B">
        <w:rPr>
          <w:rFonts w:ascii="Segoe UI" w:hAnsi="Segoe UI" w:cs="Segoe UI"/>
          <w:sz w:val="20"/>
          <w:szCs w:val="20"/>
        </w:rPr>
        <w:t xml:space="preserve">   </w:t>
      </w:r>
      <w:r w:rsidRPr="00012C4B">
        <w:rPr>
          <w:rFonts w:ascii="Segoe UI" w:hAnsi="Segoe UI" w:cs="Segoe UI"/>
          <w:sz w:val="20"/>
          <w:szCs w:val="20"/>
        </w:rPr>
        <w:t>D)</w:t>
      </w:r>
      <w:r w:rsid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12C4B">
        <w:rPr>
          <w:rFonts w:ascii="Segoe UI" w:hAnsi="Segoe UI" w:cs="Segoe UI"/>
          <w:sz w:val="20"/>
          <w:szCs w:val="20"/>
        </w:rPr>
        <w:t>Imam</w:t>
      </w:r>
      <w:proofErr w:type="spellEnd"/>
      <w:r w:rsidR="00012C4B">
        <w:rPr>
          <w:rFonts w:ascii="Segoe UI" w:hAnsi="Segoe UI" w:cs="Segoe UI"/>
          <w:sz w:val="20"/>
          <w:szCs w:val="20"/>
        </w:rPr>
        <w:t xml:space="preserve"> – İ</w:t>
      </w:r>
      <w:r w:rsidR="00B0783C" w:rsidRPr="00012C4B">
        <w:rPr>
          <w:rFonts w:ascii="Segoe UI" w:hAnsi="Segoe UI" w:cs="Segoe UI"/>
          <w:sz w:val="20"/>
          <w:szCs w:val="20"/>
        </w:rPr>
        <w:t xml:space="preserve">lmiye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12C4B">
        <w:rPr>
          <w:rStyle w:val="Gl"/>
          <w:rFonts w:ascii="Segoe UI" w:hAnsi="Segoe UI" w:cs="Segoe UI"/>
          <w:b w:val="0"/>
          <w:sz w:val="20"/>
          <w:szCs w:val="20"/>
        </w:rPr>
        <w:t xml:space="preserve">E) </w:t>
      </w:r>
      <w:r w:rsidR="00012C4B">
        <w:rPr>
          <w:rStyle w:val="Gl"/>
          <w:rFonts w:ascii="Segoe UI" w:hAnsi="Segoe UI" w:cs="Segoe UI"/>
          <w:b w:val="0"/>
          <w:sz w:val="20"/>
          <w:szCs w:val="20"/>
        </w:rPr>
        <w:t>Yeniçeri – K</w:t>
      </w:r>
      <w:r w:rsidR="00B0783C" w:rsidRPr="00012C4B">
        <w:rPr>
          <w:rStyle w:val="Gl"/>
          <w:rFonts w:ascii="Segoe UI" w:hAnsi="Segoe UI" w:cs="Segoe UI"/>
          <w:b w:val="0"/>
          <w:sz w:val="20"/>
          <w:szCs w:val="20"/>
        </w:rPr>
        <w:t>alemiye</w:t>
      </w:r>
      <w:r w:rsidR="00B0783C" w:rsidRPr="00012C4B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bCs w:val="0"/>
          <w:sz w:val="20"/>
          <w:szCs w:val="20"/>
        </w:rPr>
        <w:t>5</w:t>
      </w:r>
      <w:proofErr w:type="gramStart"/>
      <w:r w:rsidR="00B0783C" w:rsidRPr="00012C4B">
        <w:rPr>
          <w:rStyle w:val="Gl"/>
          <w:rFonts w:ascii="Segoe UI" w:hAnsi="Segoe UI" w:cs="Segoe UI"/>
          <w:bCs w:val="0"/>
          <w:sz w:val="20"/>
          <w:szCs w:val="20"/>
        </w:rPr>
        <w:t>-</w:t>
      </w:r>
      <w:r w:rsidR="00B0783C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 xml:space="preserve">  Osmanlı</w:t>
      </w:r>
      <w:proofErr w:type="gramEnd"/>
      <w:r w:rsidR="00B0783C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 xml:space="preserve"> Devleti’nin kuruluş yıllarında “Ahi Teşkilatı” Anadolu’da büyük bir güçtü. </w:t>
      </w:r>
      <w:r w:rsidR="00012C4B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br/>
      </w:r>
      <w:r w:rsidR="00B0783C" w:rsidRPr="00012C4B">
        <w:rPr>
          <w:rStyle w:val="Gl"/>
          <w:rFonts w:ascii="Segoe UI" w:hAnsi="Segoe UI" w:cs="Segoe UI"/>
          <w:bCs w:val="0"/>
          <w:sz w:val="20"/>
          <w:szCs w:val="20"/>
        </w:rPr>
        <w:t>Aşağıdaki açıklamalardan hangisi bu kurumu anlatmaktadır?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Bizans’a karşı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cihad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yapmak isteyenlerin kurduğu bir teşkilattır.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padişahlarının nüfuzlarını artırmak için kurulmuştur.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Devletin bütün eğitim öğretim faaliyetlerini yürütmüşlerdir.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 xml:space="preserve">D) </w:t>
      </w:r>
      <w:r w:rsidR="00B0783C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>Anadolu esnafının dayanışmasını sağlamak ve usta yetiştirmek amacıyla oluşturulmuştur.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Ticaretle uğraşanların kendi aralarındaki dayanışma için kurdukları teşkilattır.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6-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II. Mahmut’un “Uyruğumdaki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Müslümanlari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camide,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Hristiyanlari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kilisede, Musevileri de havrada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tanimak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isterim.” sözüyle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nasil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bir uygulamadan yana olduğu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söylenebilir?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İslamiyet temeli</w:t>
      </w:r>
      <w:r w:rsidR="00933BD5">
        <w:rPr>
          <w:rFonts w:ascii="Segoe UI" w:hAnsi="Segoe UI" w:cs="Segoe UI"/>
          <w:sz w:val="20"/>
          <w:szCs w:val="20"/>
        </w:rPr>
        <w:t>ne dayanan devlet düzenini değiş</w:t>
      </w:r>
      <w:r w:rsidR="00B0783C" w:rsidRPr="00012C4B">
        <w:rPr>
          <w:rFonts w:ascii="Segoe UI" w:hAnsi="Segoe UI" w:cs="Segoe UI"/>
          <w:sz w:val="20"/>
          <w:szCs w:val="20"/>
        </w:rPr>
        <w:t xml:space="preserve">tirme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Din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kurallarina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, kanunlardan daha çok önem verme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Halkini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, din ve kültür yönünden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birleþtirme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Halk </w:t>
      </w:r>
      <w:proofErr w:type="spellStart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>arasinda</w:t>
      </w:r>
      <w:proofErr w:type="spellEnd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din </w:t>
      </w:r>
      <w:proofErr w:type="spellStart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>farki</w:t>
      </w:r>
      <w:proofErr w:type="spellEnd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gözetmeme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 Azınlı</w:t>
      </w:r>
      <w:r w:rsidR="00B0783C" w:rsidRPr="00012C4B">
        <w:rPr>
          <w:rFonts w:ascii="Segoe UI" w:hAnsi="Segoe UI" w:cs="Segoe UI"/>
          <w:sz w:val="20"/>
          <w:szCs w:val="20"/>
        </w:rPr>
        <w:t xml:space="preserve">klara özel haklar verme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b/>
        </w:rPr>
        <w:t>7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-Aşa</w:t>
      </w:r>
      <w:r w:rsidRPr="00012C4B">
        <w:rPr>
          <w:rStyle w:val="Gl"/>
          <w:rFonts w:ascii="Segoe UI" w:hAnsi="Segoe UI" w:cs="Segoe UI"/>
          <w:sz w:val="20"/>
          <w:szCs w:val="20"/>
        </w:rPr>
        <w:t xml:space="preserve">ğıdaki </w:t>
      </w:r>
      <w:proofErr w:type="spellStart"/>
      <w:r w:rsidRPr="00012C4B">
        <w:rPr>
          <w:rStyle w:val="Gl"/>
          <w:rFonts w:ascii="Segoe UI" w:hAnsi="Segoe UI" w:cs="Segoe UI"/>
          <w:sz w:val="20"/>
          <w:szCs w:val="20"/>
        </w:rPr>
        <w:t>ifadelemen</w:t>
      </w:r>
      <w:proofErr w:type="spellEnd"/>
      <w:r w:rsidRPr="00012C4B">
        <w:rPr>
          <w:rStyle w:val="Gl"/>
          <w:rFonts w:ascii="Segoe UI" w:hAnsi="Segoe UI" w:cs="Segoe UI"/>
          <w:sz w:val="20"/>
          <w:szCs w:val="20"/>
        </w:rPr>
        <w:t xml:space="preserve"> hangisi Türk-İ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slam devletlerinin iktisat anlayışı için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geçerlidir?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Halkın ihtiyaçlarının karşılanmasına öncelik vermiştir.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 </w:t>
      </w:r>
      <w:r w:rsidR="00B0783C" w:rsidRPr="00012C4B">
        <w:rPr>
          <w:rFonts w:ascii="Segoe UI" w:hAnsi="Segoe UI" w:cs="Segoe UI"/>
          <w:sz w:val="20"/>
          <w:szCs w:val="20"/>
        </w:rPr>
        <w:t xml:space="preserve">Dış ticarete önem verilmiştir.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Dini kurallar ekonomide etkili değildir.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</w:t>
      </w:r>
      <w:r w:rsidR="00B0783C" w:rsidRPr="00012C4B">
        <w:rPr>
          <w:rFonts w:ascii="Segoe UI" w:hAnsi="Segoe UI" w:cs="Segoe UI"/>
          <w:sz w:val="20"/>
          <w:szCs w:val="20"/>
        </w:rPr>
        <w:t xml:space="preserve">Vakıflar ekonomik hayatta etkin değildir. </w:t>
      </w:r>
    </w:p>
    <w:p w:rsidR="00B0783C" w:rsidRPr="00012C4B" w:rsidRDefault="00A5443B" w:rsidP="00B0783C">
      <w:pPr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</w:t>
      </w:r>
      <w:r w:rsidR="00B0783C" w:rsidRPr="00012C4B">
        <w:rPr>
          <w:rFonts w:ascii="Segoe UI" w:hAnsi="Segoe UI" w:cs="Segoe UI"/>
          <w:sz w:val="20"/>
          <w:szCs w:val="20"/>
        </w:rPr>
        <w:t>Hayvancılığa önem verilmiştir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8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- </w:t>
      </w:r>
      <w:r w:rsidR="00B0783C" w:rsidRPr="00012C4B">
        <w:rPr>
          <w:rFonts w:ascii="Segoe UI" w:hAnsi="Segoe UI" w:cs="Segoe UI"/>
          <w:sz w:val="20"/>
          <w:szCs w:val="20"/>
        </w:rPr>
        <w:t xml:space="preserve">Büyük Selçuklularda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 xml:space="preserve">“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proofErr w:type="gramEnd"/>
      <w:r w:rsidR="00B0783C" w:rsidRPr="00012C4B">
        <w:rPr>
          <w:rFonts w:ascii="Segoe UI" w:hAnsi="Segoe UI" w:cs="Segoe UI"/>
          <w:sz w:val="20"/>
          <w:szCs w:val="20"/>
        </w:rPr>
        <w:t xml:space="preserve"> toprakları” geliri komutanlara, askerlere ve devlet memurlarına maaş karşılığı olarak verilen topraklardır.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İktalar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kişilere görevleri sürecine verilir, görevlerinin sona ermesiyle geri alınırdır. Kendisine verilen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toprağının vergisi toplayan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sahibi bir kısmını kendisine ayırır bir kısmına da asker beslerdi.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Yukarıdaki bilgileri göre </w:t>
      </w:r>
      <w:proofErr w:type="spellStart"/>
      <w:r w:rsidRPr="00012C4B">
        <w:rPr>
          <w:rStyle w:val="Gl"/>
          <w:rFonts w:ascii="Segoe UI" w:hAnsi="Segoe UI" w:cs="Segoe UI"/>
          <w:sz w:val="20"/>
          <w:szCs w:val="20"/>
        </w:rPr>
        <w:t>ikta</w:t>
      </w:r>
      <w:proofErr w:type="spellEnd"/>
      <w:r w:rsidRPr="00012C4B">
        <w:rPr>
          <w:rStyle w:val="Gl"/>
          <w:rFonts w:ascii="Segoe UI" w:hAnsi="Segoe UI" w:cs="Segoe UI"/>
          <w:sz w:val="20"/>
          <w:szCs w:val="20"/>
        </w:rPr>
        <w:t xml:space="preserve"> ile ilgili olarak aşağıdakilerden hangisi 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söylenemez?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Style w:val="Gl"/>
          <w:rFonts w:ascii="Segoe UI" w:hAnsi="Segoe UI" w:cs="Segoe UI"/>
          <w:sz w:val="20"/>
          <w:szCs w:val="20"/>
        </w:rPr>
        <w:t> 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Devletler otoritesinin artması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B) </w:t>
      </w:r>
      <w:r w:rsidR="00B0783C" w:rsidRPr="00012C4B">
        <w:rPr>
          <w:rFonts w:ascii="Segoe UI" w:hAnsi="Segoe UI" w:cs="Segoe UI"/>
          <w:sz w:val="20"/>
          <w:szCs w:val="20"/>
        </w:rPr>
        <w:t xml:space="preserve">Vergi toplamanın kolaylaşması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Özel mülkiyete geçişinin teşvik edilmesi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</w:t>
      </w:r>
      <w:r w:rsidR="00B0783C" w:rsidRPr="00012C4B">
        <w:rPr>
          <w:rFonts w:ascii="Segoe UI" w:hAnsi="Segoe UI" w:cs="Segoe UI"/>
          <w:sz w:val="20"/>
          <w:szCs w:val="20"/>
        </w:rPr>
        <w:t xml:space="preserve">Hazine harcamalarının azalması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</w:t>
      </w:r>
      <w:r w:rsidR="00B0783C" w:rsidRPr="00012C4B">
        <w:rPr>
          <w:rFonts w:ascii="Segoe UI" w:hAnsi="Segoe UI" w:cs="Segoe UI"/>
          <w:sz w:val="20"/>
          <w:szCs w:val="20"/>
        </w:rPr>
        <w:t xml:space="preserve">Ülke içinde asayiş ve güvenliğin sağlanması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9-</w:t>
      </w:r>
      <w:r w:rsidRPr="00012C4B"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Türkiye Selçukluları ticaret canlılığın artmak, Anadolu’yu bayındır hale getirmek için aşağıdakilerden hangisine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başvurmamıştır?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İllere merkezden vali atanması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 </w:t>
      </w:r>
      <w:r w:rsidR="00B0783C" w:rsidRPr="00012C4B">
        <w:rPr>
          <w:rFonts w:ascii="Segoe UI" w:hAnsi="Segoe UI" w:cs="Segoe UI"/>
          <w:sz w:val="20"/>
          <w:szCs w:val="20"/>
        </w:rPr>
        <w:t xml:space="preserve">Avrupa tüccarlara düşük gümrük vergisi tanınması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Malları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gasbedilen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tüccarların zararlarının devletçe karşılanması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Antalya</w:t>
      </w:r>
      <w:r w:rsidR="00B0783C" w:rsidRPr="00012C4B">
        <w:rPr>
          <w:rFonts w:ascii="Segoe UI" w:hAnsi="Segoe UI" w:cs="Segoe UI"/>
          <w:sz w:val="20"/>
          <w:szCs w:val="20"/>
        </w:rPr>
        <w:t xml:space="preserve">, Sinop gibi liman şehrinin alınması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 </w:t>
      </w:r>
      <w:r w:rsidR="00B0783C" w:rsidRPr="00012C4B">
        <w:rPr>
          <w:rFonts w:ascii="Segoe UI" w:hAnsi="Segoe UI" w:cs="Segoe UI"/>
          <w:sz w:val="20"/>
          <w:szCs w:val="20"/>
        </w:rPr>
        <w:t xml:space="preserve">Kervansaraya yapılması   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E4F04">
        <w:rPr>
          <w:rFonts w:ascii="Segoe UI" w:hAnsi="Segoe UI" w:cs="Segoe UI"/>
          <w:b/>
          <w:sz w:val="20"/>
          <w:szCs w:val="20"/>
        </w:rPr>
        <w:t>10-</w:t>
      </w:r>
      <w:r w:rsidR="000E4F04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Töreye göre Türklerde suçların cezalandırılması kısa sürede gerçekleştirilirdi. Uzun   süreli hapis cezalarına az rastlanırdı.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Bunun sebebi olarak aşağıdakilerden hangisi 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söylenebilir?</w:t>
      </w:r>
      <w:r w:rsidRPr="00012C4B">
        <w:rPr>
          <w:rFonts w:ascii="Segoe UI" w:hAnsi="Segoe UI" w:cs="Segoe UI"/>
          <w:sz w:val="20"/>
          <w:szCs w:val="20"/>
        </w:rPr>
        <w:t xml:space="preserve"> 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Hapishane kurmanın zor olması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Adalette çabukluk ilkesinin geçerli olması </w:t>
      </w:r>
    </w:p>
    <w:p w:rsidR="00B0783C" w:rsidRPr="000E4F04" w:rsidRDefault="00B0783C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lastRenderedPageBreak/>
        <w:t>C)</w:t>
      </w:r>
      <w:r w:rsidR="00A5443B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Pr="000E4F04">
        <w:rPr>
          <w:rStyle w:val="Gl"/>
          <w:rFonts w:ascii="Segoe UI" w:hAnsi="Segoe UI" w:cs="Segoe UI"/>
          <w:b w:val="0"/>
          <w:sz w:val="20"/>
          <w:szCs w:val="20"/>
        </w:rPr>
        <w:t>Göçebe bir hayat tarzının olması</w:t>
      </w:r>
      <w:r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Törenin ağır hükümler taşıması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Merkezi otoritenin güçlenmenin istenmesi  </w:t>
      </w:r>
    </w:p>
    <w:p w:rsidR="00B0783C" w:rsidRPr="00012C4B" w:rsidRDefault="00B0783C" w:rsidP="00B0783C">
      <w:pPr>
        <w:pStyle w:val="AralkYok"/>
        <w:rPr>
          <w:rStyle w:val="Gl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11-</w:t>
      </w:r>
      <w:r w:rsidRPr="00012C4B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Osmanlı Devleti’nde hukuk sistemi şeri ve örfi hukuk olmak üzere ikiye ayrılırdı.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Örfi hukuk aşağıdakilerden hangisine dayanmaktadır?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Dini kurallara             </w:t>
      </w: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Tanzimat Fermanı’na             </w:t>
      </w:r>
    </w:p>
    <w:p w:rsidR="00B0783C" w:rsidRPr="00C57AF3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Islahat Fermanı’na </w:t>
      </w:r>
      <w:r w:rsidR="00C57AF3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Geleneklere  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              </w:t>
      </w:r>
    </w:p>
    <w:p w:rsidR="00B0783C" w:rsidRPr="00012C4B" w:rsidRDefault="00A5443B" w:rsidP="00B0783C">
      <w:pPr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Mecelle’ye</w:t>
      </w:r>
      <w:proofErr w:type="spellEnd"/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12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 </w:t>
      </w:r>
      <w:r w:rsidR="00B0783C" w:rsidRPr="00012C4B">
        <w:rPr>
          <w:rFonts w:ascii="Segoe UI" w:hAnsi="Segoe UI" w:cs="Segoe UI"/>
          <w:sz w:val="20"/>
          <w:szCs w:val="20"/>
        </w:rPr>
        <w:t xml:space="preserve">“Osmanlı Devleti’nde, İslam hukukuna ters düşmemek şartıyla eski Türk geleneğinden ve fethedilen yerlerdeki uygulamalardan faydalanılarak kanunlar yapılmıştır. Bununla birlikte ülkenin her köşesinde padişahın otoritesi egemendir.”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Bu bilgiler aşağıdakilerden hangisinin bir göstergesi 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olamaz</w:t>
      </w:r>
      <w:r w:rsidRPr="00012C4B">
        <w:rPr>
          <w:rStyle w:val="Gl"/>
          <w:rFonts w:ascii="Segoe UI" w:hAnsi="Segoe UI" w:cs="Segoe UI"/>
          <w:sz w:val="20"/>
          <w:szCs w:val="20"/>
        </w:rPr>
        <w:t>? 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Devleti’nde, gelişmiş bir hukuk sistemi bulunmaktadır. 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Osmanlı Devleti, töre hükümlerini tamamen geçersiz kılarak yeni bir oluşum sergilemektedir.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Merkezi otoritenin sağlanması için çalışmalar yapılmıştır.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Devleti şeri bir karaktere sahiptir.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Osmanlı, egemenlik kurduğu bölgelerde esnek davranmıştır.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933BD5">
        <w:rPr>
          <w:b/>
        </w:rPr>
        <w:t>13-</w:t>
      </w:r>
      <w:r w:rsidRPr="00012C4B"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Aşağıdakilerden hangisi hukuk alanındaki inkılâplardan biri 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değildir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? 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A)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Medreselerin kapatılması   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          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Şeriyye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ve Evkaf Vekâletlerinin kaldırılması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Kabotaj Kanunu’nun kabulü        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Ceza Muhakemeleri Usulü Kanunu’nun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kabülü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Kara ve Deniz Ticareti Kanunu’nun kabulü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I.</w:t>
      </w:r>
      <w:r w:rsidRPr="00012C4B">
        <w:rPr>
          <w:rFonts w:ascii="Segoe UI" w:hAnsi="Segoe UI" w:cs="Segoe UI"/>
          <w:sz w:val="20"/>
          <w:szCs w:val="20"/>
        </w:rPr>
        <w:t xml:space="preserve"> Kendilerine ait bir alfabelerinin olması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II.</w:t>
      </w:r>
      <w:r w:rsidRPr="00012C4B">
        <w:rPr>
          <w:rFonts w:ascii="Segoe UI" w:hAnsi="Segoe UI" w:cs="Segoe UI"/>
          <w:sz w:val="20"/>
          <w:szCs w:val="20"/>
        </w:rPr>
        <w:t xml:space="preserve"> Yerleşik hayata geçerek mimari eserler yapmaları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III.</w:t>
      </w:r>
      <w:r w:rsidRPr="00012C4B">
        <w:rPr>
          <w:rFonts w:ascii="Segoe UI" w:hAnsi="Segoe UI" w:cs="Segoe UI"/>
          <w:sz w:val="20"/>
          <w:szCs w:val="20"/>
        </w:rPr>
        <w:t xml:space="preserve"> Türk tarihinde ilk kez kâğıt ve matbaayı kullanmaları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14-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Yukarıdaki özelliklerden hangileri Uygurların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 xml:space="preserve">kültürel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alanda etkili olduklarını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gösterir?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 </w:t>
      </w:r>
      <w:r w:rsidRPr="00012C4B">
        <w:rPr>
          <w:rFonts w:ascii="Segoe UI" w:hAnsi="Segoe UI" w:cs="Segoe UI"/>
          <w:sz w:val="20"/>
          <w:szCs w:val="20"/>
        </w:rPr>
        <w:t xml:space="preserve">   B)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II </w:t>
      </w:r>
      <w:r w:rsidRPr="00012C4B">
        <w:rPr>
          <w:rFonts w:ascii="Segoe UI" w:hAnsi="Segoe UI" w:cs="Segoe UI"/>
          <w:sz w:val="20"/>
          <w:szCs w:val="20"/>
        </w:rPr>
        <w:t xml:space="preserve">     C)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III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I ve III </w:t>
      </w:r>
      <w:r w:rsidRPr="00012C4B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E)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I, II ve III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A5443B" w:rsidRPr="00012C4B" w:rsidRDefault="00A5443B" w:rsidP="00A5443B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15-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>Türk-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dünyasının ünlü bilim insanlarından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Ibni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Sina’nın “El Kanun fit Tıp” adlı eseri Batılılar tarafından on beş defa Latinceye çevrilerek tıp öğretiminde kullanılmıştır. </w:t>
      </w:r>
    </w:p>
    <w:p w:rsidR="00B0783C" w:rsidRPr="00933BD5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Bu bilgilere dayanarak aşağıdaki yargılardan hangisine </w:t>
      </w:r>
      <w:r w:rsidR="00933BD5" w:rsidRPr="00933BD5">
        <w:rPr>
          <w:rStyle w:val="Gl"/>
          <w:rFonts w:ascii="Segoe UI" w:hAnsi="Segoe UI" w:cs="Segoe UI"/>
          <w:sz w:val="20"/>
          <w:szCs w:val="20"/>
          <w:u w:val="single"/>
        </w:rPr>
        <w:t>ulaşılamaz?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A)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Pozitif bilimler 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Islamiyetle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birlikte doğmuştur.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Tıp alanında da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bilgini yetişmiştir.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Batı dünyası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bilginlerinden yararlanmıştır.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dini bilimsel gelişmelere açıktır.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Pozitif bilimlerde Türk-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bilginlerinin de katkısı vardır. </w:t>
      </w:r>
    </w:p>
    <w:p w:rsidR="00933BD5" w:rsidRDefault="00933BD5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C57AF3" w:rsidRDefault="00C57AF3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C57AF3" w:rsidRDefault="00C57AF3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16</w:t>
      </w:r>
      <w:proofErr w:type="gramStart"/>
      <w:r w:rsidR="00B0783C" w:rsidRPr="00012C4B">
        <w:rPr>
          <w:rStyle w:val="Gl"/>
          <w:rFonts w:ascii="Segoe UI" w:hAnsi="Segoe UI" w:cs="Segoe UI"/>
          <w:sz w:val="20"/>
          <w:szCs w:val="20"/>
        </w:rPr>
        <w:t>-  Osmanlı</w:t>
      </w:r>
      <w:proofErr w:type="gram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Devleti’nin aşağıdaki kurumlarından hangisinde Batı etkisi görülmüştür?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Medrese </w:t>
      </w:r>
      <w:r w:rsidRPr="00012C4B">
        <w:rPr>
          <w:rFonts w:ascii="Segoe UI" w:hAnsi="Segoe UI" w:cs="Segoe UI"/>
          <w:sz w:val="20"/>
          <w:szCs w:val="20"/>
        </w:rPr>
        <w:t xml:space="preserve">              B)</w:t>
      </w:r>
      <w:r w:rsidR="00B0783C" w:rsidRPr="00012C4B">
        <w:rPr>
          <w:rFonts w:ascii="Segoe UI" w:hAnsi="Segoe UI" w:cs="Segoe UI"/>
          <w:sz w:val="20"/>
          <w:szCs w:val="20"/>
        </w:rPr>
        <w:t xml:space="preserve"> Enderun </w:t>
      </w:r>
      <w:r w:rsidRPr="00012C4B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C)</w:t>
      </w:r>
      <w:r w:rsidR="00933BD5">
        <w:rPr>
          <w:rStyle w:val="Gl"/>
          <w:rFonts w:ascii="Segoe UI" w:hAnsi="Segoe UI" w:cs="Segoe UI"/>
          <w:b w:val="0"/>
          <w:sz w:val="20"/>
          <w:szCs w:val="20"/>
        </w:rPr>
        <w:t xml:space="preserve"> İ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dadiler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933BD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33BD5">
        <w:rPr>
          <w:rFonts w:ascii="Segoe UI" w:hAnsi="Segoe UI" w:cs="Segoe UI"/>
          <w:sz w:val="20"/>
          <w:szCs w:val="20"/>
        </w:rPr>
        <w:t>Sıbyan</w:t>
      </w:r>
      <w:proofErr w:type="spellEnd"/>
      <w:r w:rsidR="00933BD5">
        <w:rPr>
          <w:rFonts w:ascii="Segoe UI" w:hAnsi="Segoe UI" w:cs="Segoe UI"/>
          <w:sz w:val="20"/>
          <w:szCs w:val="20"/>
        </w:rPr>
        <w:t xml:space="preserve"> M</w:t>
      </w:r>
      <w:r w:rsidR="00B0783C" w:rsidRPr="00012C4B">
        <w:rPr>
          <w:rFonts w:ascii="Segoe UI" w:hAnsi="Segoe UI" w:cs="Segoe UI"/>
          <w:sz w:val="20"/>
          <w:szCs w:val="20"/>
        </w:rPr>
        <w:t xml:space="preserve">ektebi </w:t>
      </w:r>
      <w:r w:rsidRPr="00012C4B">
        <w:rPr>
          <w:rFonts w:ascii="Segoe UI" w:hAnsi="Segoe UI" w:cs="Segoe UI"/>
          <w:sz w:val="20"/>
          <w:szCs w:val="20"/>
        </w:rPr>
        <w:t xml:space="preserve">   E) </w:t>
      </w:r>
      <w:r w:rsidR="00B0783C" w:rsidRPr="00012C4B">
        <w:rPr>
          <w:rFonts w:ascii="Segoe UI" w:hAnsi="Segoe UI" w:cs="Segoe UI"/>
          <w:sz w:val="20"/>
          <w:szCs w:val="20"/>
        </w:rPr>
        <w:t xml:space="preserve">Lonca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17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-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“Dünyanın her türlü ilminden, buluşlarından, ilerlemelerinden istifade edelim, yalnız asıl temeli, kendi içimizden çıkarmak mecburiyetinde olduğumuzu asla unutmayalım.”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sözüyle Atatürk eğitim ve öğretimin </w:t>
      </w:r>
      <w:r w:rsidR="00B0783C" w:rsidRPr="00C57AF3">
        <w:rPr>
          <w:rStyle w:val="Gl"/>
          <w:rFonts w:ascii="Segoe UI" w:hAnsi="Segoe UI" w:cs="Segoe UI"/>
          <w:sz w:val="20"/>
          <w:szCs w:val="20"/>
          <w:u w:val="single"/>
        </w:rPr>
        <w:t>hangi özelliğine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vurgu yapmıştır?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Hukuk düzenlemesi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Demokratik olması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Yasa güvencesi 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933BD5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Çağdaş ve millî olması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Parasız olması </w:t>
      </w:r>
    </w:p>
    <w:p w:rsidR="00A5443B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933BD5">
        <w:rPr>
          <w:rFonts w:ascii="Segoe UI" w:hAnsi="Segoe UI" w:cs="Segoe UI"/>
          <w:b/>
          <w:sz w:val="20"/>
          <w:szCs w:val="20"/>
        </w:rPr>
        <w:t>18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-</w:t>
      </w:r>
      <w:r w:rsidR="00933BD5">
        <w:rPr>
          <w:rStyle w:val="Gl"/>
          <w:rFonts w:ascii="Segoe UI" w:hAnsi="Segoe UI" w:cs="Segoe UI"/>
          <w:sz w:val="20"/>
          <w:szCs w:val="20"/>
        </w:rPr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Aşağıdaki yazar – eser eşleştirmelerinden hangisi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yanlıştır?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Aşıkpaşazade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– Tevarih-i Âli Osman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Ahmet Cevdet Paşa – Kısası Enbiya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Evliya Çelebi – Seyahatname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Kâtip Çelebi –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Keşf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-üz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Zünun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Default="00A5443B" w:rsidP="00933BD5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E)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Hoca 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Sadeddin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Efendi – Mirat-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ül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Memalik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933BD5" w:rsidRPr="00933BD5" w:rsidRDefault="00933BD5" w:rsidP="00933BD5">
      <w:pPr>
        <w:pStyle w:val="AralkYok"/>
        <w:rPr>
          <w:rFonts w:ascii="Segoe UI" w:hAnsi="Segoe UI" w:cs="Segoe UI"/>
          <w:b/>
          <w:sz w:val="20"/>
          <w:szCs w:val="20"/>
        </w:rPr>
      </w:pP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Tevhidi Tedrisat Kanunu’nun çıkarılması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Azınlık </w:t>
      </w:r>
      <w:r w:rsidR="00933BD5">
        <w:rPr>
          <w:rFonts w:ascii="Segoe UI" w:eastAsiaTheme="minorHAnsi" w:hAnsi="Segoe UI" w:cs="Segoe UI"/>
          <w:sz w:val="20"/>
          <w:szCs w:val="20"/>
        </w:rPr>
        <w:t>okullarında ve yabancı okullar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da bazı derslerin Türk öğretmenler tarafından okutulması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III.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Devletin izni olmadan okul açılmaması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>19-Yukarıda verilenlerden hangileri Türkiye Cumhuriyeti’nde eğitim sisteminin devletin kontrolü altında olduğunu gösterir?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A5443B">
        <w:rPr>
          <w:rFonts w:ascii="Segoe UI" w:eastAsiaTheme="minorHAnsi" w:hAnsi="Segoe UI" w:cs="Segoe UI"/>
          <w:sz w:val="20"/>
          <w:szCs w:val="20"/>
        </w:rPr>
        <w:t xml:space="preserve">A) I ve II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       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B) II ve III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 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C) I ve III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Cs/>
          <w:sz w:val="20"/>
          <w:szCs w:val="20"/>
        </w:rPr>
        <w:t>D) I, II ve III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</w:t>
      </w:r>
      <w:r w:rsidR="00933BD5">
        <w:rPr>
          <w:rFonts w:ascii="Segoe UI" w:eastAsiaTheme="minorHAnsi" w:hAnsi="Segoe UI" w:cs="Segoe UI"/>
          <w:sz w:val="20"/>
          <w:szCs w:val="20"/>
        </w:rPr>
        <w:t xml:space="preserve">  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E) Yalnız II </w:t>
      </w:r>
    </w:p>
    <w:p w:rsidR="00012C4B" w:rsidRPr="00012C4B" w:rsidRDefault="00012C4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</w:p>
    <w:p w:rsid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Kültür bağımsızlığına ters düşmesi </w:t>
      </w:r>
    </w:p>
    <w:p w:rsid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Arapçanın ve Farsçanın etkisinde kalınması </w:t>
      </w:r>
    </w:p>
    <w:p w:rsidR="00012C4B" w:rsidRP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Okuma ve yazmanın belli bir sınıfa ait olması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 xml:space="preserve">20-Yukarıdaki gelişmeler Cumhuriyet Döneminde aşağıdaki yeniliklerden hangisinin yapılmasına </w:t>
      </w:r>
      <w:proofErr w:type="gramStart"/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>neden</w:t>
      </w:r>
      <w:proofErr w:type="gramEnd"/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 xml:space="preserve"> olmuştur?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A) Soyadı Kanunu’nun çıkarılmasına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B) Medreselerin ve Darülfünunun kapatılmasına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C) Halifeliğin kaldırılmasına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D) Medeni Kanun’un kabulüne </w:t>
      </w:r>
    </w:p>
    <w:p w:rsidR="00012C4B" w:rsidRPr="00933BD5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Cs/>
          <w:sz w:val="20"/>
          <w:szCs w:val="20"/>
        </w:rPr>
        <w:t xml:space="preserve">E) Harf </w:t>
      </w:r>
      <w:proofErr w:type="spellStart"/>
      <w:r w:rsidRPr="00933BD5">
        <w:rPr>
          <w:rFonts w:ascii="Segoe UI" w:eastAsiaTheme="minorHAnsi" w:hAnsi="Segoe UI" w:cs="Segoe UI"/>
          <w:bCs/>
          <w:sz w:val="20"/>
          <w:szCs w:val="20"/>
        </w:rPr>
        <w:t>Inkılabı’nın</w:t>
      </w:r>
      <w:proofErr w:type="spellEnd"/>
      <w:r w:rsidRPr="00933BD5">
        <w:rPr>
          <w:rFonts w:ascii="Segoe UI" w:eastAsiaTheme="minorHAnsi" w:hAnsi="Segoe UI" w:cs="Segoe UI"/>
          <w:bCs/>
          <w:sz w:val="20"/>
          <w:szCs w:val="20"/>
        </w:rPr>
        <w:t xml:space="preserve"> yapılmasına</w:t>
      </w:r>
      <w:r w:rsidRPr="00933BD5">
        <w:rPr>
          <w:rFonts w:ascii="Segoe UI" w:eastAsiaTheme="minorHAnsi" w:hAnsi="Segoe UI" w:cs="Segoe UI"/>
          <w:sz w:val="20"/>
          <w:szCs w:val="20"/>
        </w:rPr>
        <w:t xml:space="preserve"> </w:t>
      </w:r>
    </w:p>
    <w:p w:rsidR="00A5443B" w:rsidRDefault="00A5443B" w:rsidP="00A5443B">
      <w:pPr>
        <w:spacing w:after="0" w:line="240" w:lineRule="auto"/>
        <w:rPr>
          <w:rFonts w:ascii="Segoe UI" w:eastAsiaTheme="minorHAnsi" w:hAnsi="Segoe UI" w:cs="Segoe UI"/>
          <w:bCs/>
          <w:sz w:val="20"/>
          <w:szCs w:val="20"/>
        </w:rPr>
      </w:pPr>
    </w:p>
    <w:p w:rsidR="00933BD5" w:rsidRPr="00324B30" w:rsidRDefault="00000000" w:rsidP="00A5443B">
      <w:pPr>
        <w:spacing w:after="0" w:line="240" w:lineRule="auto"/>
        <w:rPr>
          <w:rFonts w:ascii="Segoe UI" w:eastAsiaTheme="minorHAnsi" w:hAnsi="Segoe UI" w:cs="Segoe UI"/>
          <w:color w:val="FFFFFF" w:themeColor="background1"/>
          <w:sz w:val="20"/>
          <w:szCs w:val="20"/>
        </w:rPr>
      </w:pPr>
      <w:hyperlink r:id="rId7" w:history="1">
        <w:r w:rsidR="00324B30" w:rsidRPr="00324B30">
          <w:rPr>
            <w:rStyle w:val="Kpr"/>
            <w:b/>
            <w:color w:val="FFFFFF" w:themeColor="background1"/>
          </w:rPr>
          <w:t>https://www.</w:t>
        </w:r>
        <w:r w:rsidR="00732E7C">
          <w:rPr>
            <w:rStyle w:val="Kpr"/>
            <w:b/>
            <w:color w:val="FFFFFF" w:themeColor="background1"/>
          </w:rPr>
          <w:t>HangiSoru</w:t>
        </w:r>
        <w:r w:rsidR="00324B30" w:rsidRPr="00324B30">
          <w:rPr>
            <w:rStyle w:val="Kpr"/>
            <w:b/>
            <w:color w:val="FFFFFF" w:themeColor="background1"/>
          </w:rPr>
          <w:t>.com</w:t>
        </w:r>
      </w:hyperlink>
      <w:r w:rsidR="00324B30" w:rsidRPr="00324B30">
        <w:rPr>
          <w:b/>
          <w:color w:val="FFFFFF" w:themeColor="background1"/>
        </w:rPr>
        <w:t xml:space="preserve"> </w:t>
      </w:r>
    </w:p>
    <w:p w:rsidR="00A5443B" w:rsidRPr="007F1B91" w:rsidRDefault="00933BD5" w:rsidP="007F1B91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/>
          <w:sz w:val="20"/>
          <w:szCs w:val="20"/>
        </w:rPr>
        <w:t>CEVAP ANAHTARI:</w:t>
      </w:r>
      <w:r>
        <w:rPr>
          <w:rFonts w:ascii="Segoe UI" w:eastAsiaTheme="minorHAnsi" w:hAnsi="Segoe UI" w:cs="Segoe UI"/>
          <w:sz w:val="20"/>
          <w:szCs w:val="20"/>
        </w:rPr>
        <w:t xml:space="preserve"> </w:t>
      </w:r>
      <w:r w:rsidR="000E4F04">
        <w:rPr>
          <w:rFonts w:ascii="Segoe UI" w:eastAsiaTheme="minorHAnsi" w:hAnsi="Segoe UI" w:cs="Segoe UI"/>
          <w:sz w:val="20"/>
          <w:szCs w:val="20"/>
        </w:rPr>
        <w:t>1-D 2-B 3-B 4-E 5-E 6-D 7-A 8-C 9-A 10-C 11-D 12-B 13-A 14-E 15-A 16-C 17-D 18-E 19-D 20</w:t>
      </w:r>
    </w:p>
    <w:sectPr w:rsidR="00A5443B" w:rsidRPr="007F1B91" w:rsidSect="00B07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A74" w:rsidRDefault="00A81A74" w:rsidP="00732E7C">
      <w:pPr>
        <w:spacing w:after="0" w:line="240" w:lineRule="auto"/>
      </w:pPr>
      <w:r>
        <w:separator/>
      </w:r>
    </w:p>
  </w:endnote>
  <w:endnote w:type="continuationSeparator" w:id="0">
    <w:p w:rsidR="00A81A74" w:rsidRDefault="00A81A74" w:rsidP="0073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E7C" w:rsidRDefault="00732E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E7C" w:rsidRDefault="00732E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E7C" w:rsidRDefault="00732E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A74" w:rsidRDefault="00A81A74" w:rsidP="00732E7C">
      <w:pPr>
        <w:spacing w:after="0" w:line="240" w:lineRule="auto"/>
      </w:pPr>
      <w:r>
        <w:separator/>
      </w:r>
    </w:p>
  </w:footnote>
  <w:footnote w:type="continuationSeparator" w:id="0">
    <w:p w:rsidR="00A81A74" w:rsidRDefault="00A81A74" w:rsidP="0073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E7C" w:rsidRDefault="00732E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E7C" w:rsidRDefault="00732E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E7C" w:rsidRDefault="00732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24F"/>
    <w:multiLevelType w:val="hybridMultilevel"/>
    <w:tmpl w:val="207A4AA0"/>
    <w:lvl w:ilvl="0" w:tplc="3B9646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01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3C"/>
    <w:rsid w:val="00012C4B"/>
    <w:rsid w:val="000E4F04"/>
    <w:rsid w:val="00324B30"/>
    <w:rsid w:val="005B6405"/>
    <w:rsid w:val="005F6011"/>
    <w:rsid w:val="0062322F"/>
    <w:rsid w:val="00732E7C"/>
    <w:rsid w:val="007F1B91"/>
    <w:rsid w:val="00874261"/>
    <w:rsid w:val="00933BD5"/>
    <w:rsid w:val="00981E2C"/>
    <w:rsid w:val="00A5443B"/>
    <w:rsid w:val="00A81A74"/>
    <w:rsid w:val="00AA7087"/>
    <w:rsid w:val="00B0783C"/>
    <w:rsid w:val="00C57AF3"/>
    <w:rsid w:val="00C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FD67B3"/>
  <w15:docId w15:val="{C495D1D4-89A3-4140-943E-FEF0598F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783C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0783C"/>
    <w:rPr>
      <w:b/>
      <w:bCs/>
    </w:rPr>
  </w:style>
  <w:style w:type="paragraph" w:styleId="ListeParagraf">
    <w:name w:val="List Paragraph"/>
    <w:basedOn w:val="Normal"/>
    <w:uiPriority w:val="34"/>
    <w:qFormat/>
    <w:rsid w:val="00C57A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32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3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32E7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73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32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2018-05-07T12:40:00Z</dcterms:created>
  <dcterms:modified xsi:type="dcterms:W3CDTF">2022-11-18T10:00:00Z</dcterms:modified>
  <cp:category>https://www.HangiSoru.com</cp:category>
</cp:coreProperties>
</file>