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Look w:val="04A0" w:firstRow="1" w:lastRow="0" w:firstColumn="1" w:lastColumn="0" w:noHBand="0" w:noVBand="1"/>
      </w:tblPr>
      <w:tblGrid>
        <w:gridCol w:w="4321"/>
      </w:tblGrid>
      <w:tr w:rsidR="00F5355E" w:rsidRPr="00B91219" w:rsidTr="00210264">
        <w:tc>
          <w:tcPr>
            <w:tcW w:w="4321" w:type="dxa"/>
          </w:tcPr>
          <w:p w:rsidR="00F5355E" w:rsidRPr="00B91219" w:rsidRDefault="00F5355E" w:rsidP="00210264">
            <w:pPr>
              <w:autoSpaceDE w:val="0"/>
              <w:autoSpaceDN w:val="0"/>
              <w:adjustRightInd w:val="0"/>
              <w:rPr>
                <w:rFonts w:asciiTheme="majorHAnsi" w:hAnsiTheme="majorHAnsi" w:cs="AvantGardeITCbyBT-Demi"/>
                <w:b/>
              </w:rPr>
            </w:pPr>
            <w:r w:rsidRPr="00B91219">
              <w:rPr>
                <w:rFonts w:asciiTheme="majorHAnsi" w:hAnsiTheme="majorHAnsi" w:cs="AvantGardeITCbyBT-Demi"/>
                <w:b/>
              </w:rPr>
              <w:t xml:space="preserve">Din ve Din Anlayışı </w:t>
            </w:r>
          </w:p>
        </w:tc>
      </w:tr>
    </w:tbl>
    <w:p w:rsidR="00F5355E" w:rsidRDefault="00F5355E" w:rsidP="00F5355E">
      <w:pPr>
        <w:autoSpaceDE w:val="0"/>
        <w:autoSpaceDN w:val="0"/>
        <w:adjustRightInd w:val="0"/>
        <w:spacing w:after="0" w:line="240" w:lineRule="auto"/>
        <w:rPr>
          <w:rFonts w:asciiTheme="majorHAnsi" w:hAnsiTheme="majorHAnsi" w:cs="AvantGardeITCbyBT-Book"/>
          <w:sz w:val="20"/>
          <w:szCs w:val="20"/>
        </w:rPr>
      </w:pPr>
    </w:p>
    <w:p w:rsidR="00F5355E" w:rsidRPr="00E0563D" w:rsidRDefault="00F5355E" w:rsidP="00F5355E">
      <w:pPr>
        <w:autoSpaceDE w:val="0"/>
        <w:autoSpaceDN w:val="0"/>
        <w:adjustRightInd w:val="0"/>
        <w:spacing w:after="0" w:line="240" w:lineRule="auto"/>
        <w:rPr>
          <w:rFonts w:asciiTheme="majorHAnsi" w:hAnsiTheme="majorHAnsi" w:cs="AvantGardeITCbyBT-Book"/>
          <w:sz w:val="20"/>
          <w:szCs w:val="20"/>
        </w:rPr>
      </w:pPr>
      <w:r w:rsidRPr="00B91219">
        <w:rPr>
          <w:rFonts w:asciiTheme="majorHAnsi" w:hAnsiTheme="majorHAnsi" w:cs="AvantGardeITCbyBT-Book"/>
          <w:b/>
          <w:sz w:val="20"/>
          <w:szCs w:val="20"/>
        </w:rPr>
        <w:t>Din</w:t>
      </w:r>
      <w:r w:rsidRPr="00E0563D">
        <w:rPr>
          <w:rFonts w:asciiTheme="majorHAnsi" w:hAnsiTheme="majorHAnsi" w:cs="AvantGardeITCbyBT-Book"/>
          <w:sz w:val="20"/>
          <w:szCs w:val="20"/>
        </w:rPr>
        <w:t xml:space="preserve">; Allah </w:t>
      </w:r>
      <w:r w:rsidRPr="00360C23">
        <w:rPr>
          <w:rFonts w:asciiTheme="majorHAnsi" w:hAnsiTheme="majorHAnsi" w:cs="AvantGardeITCbyBT-Book"/>
          <w:sz w:val="20"/>
          <w:szCs w:val="20"/>
        </w:rPr>
        <w:t>tarafından vahiy yoluyla gönderilen, insanları kendi özgür iradeleriyle</w:t>
      </w:r>
      <w:r w:rsidRPr="00E0563D">
        <w:rPr>
          <w:rFonts w:asciiTheme="majorHAnsi" w:hAnsiTheme="majorHAnsi" w:cs="AvantGardeITCbyBT-Book"/>
          <w:sz w:val="20"/>
          <w:szCs w:val="20"/>
        </w:rPr>
        <w:t xml:space="preserve"> iyiye ve doğruya yöneltmeyi amaçlayan kurallar bütünüdür. </w:t>
      </w:r>
    </w:p>
    <w:p w:rsidR="00F5355E" w:rsidRPr="00E0563D" w:rsidRDefault="00F5355E" w:rsidP="00F5355E">
      <w:pPr>
        <w:autoSpaceDE w:val="0"/>
        <w:autoSpaceDN w:val="0"/>
        <w:adjustRightInd w:val="0"/>
        <w:spacing w:after="0" w:line="240" w:lineRule="auto"/>
        <w:rPr>
          <w:rFonts w:asciiTheme="majorHAnsi" w:hAnsiTheme="majorHAnsi" w:cs="AvantGardeITCbyBT-Book"/>
          <w:sz w:val="20"/>
          <w:szCs w:val="20"/>
        </w:rPr>
      </w:pPr>
      <w:r w:rsidRPr="00B91219">
        <w:rPr>
          <w:rFonts w:asciiTheme="majorHAnsi" w:hAnsiTheme="majorHAnsi" w:cs="AvantGardeITCbyBT-Book"/>
          <w:b/>
          <w:sz w:val="20"/>
          <w:szCs w:val="20"/>
        </w:rPr>
        <w:t>Dini anlayışı/mezhep</w:t>
      </w:r>
      <w:r w:rsidRPr="00E0563D">
        <w:rPr>
          <w:rFonts w:asciiTheme="majorHAnsi" w:hAnsiTheme="majorHAnsi" w:cs="AvantGardeITCbyBT-Book"/>
          <w:sz w:val="20"/>
          <w:szCs w:val="20"/>
        </w:rPr>
        <w:t xml:space="preserve">  vahyin  din bilginleri  içinde bulundukları şartlara göre algılanma ve yorumlanma biçimleridir. Bundan dolayı da din tek iken din anlayışları birden çok olabilir. </w:t>
      </w:r>
    </w:p>
    <w:p w:rsidR="00F5355E" w:rsidRDefault="00F5355E" w:rsidP="00F5355E">
      <w:pPr>
        <w:autoSpaceDE w:val="0"/>
        <w:autoSpaceDN w:val="0"/>
        <w:adjustRightInd w:val="0"/>
        <w:spacing w:after="0" w:line="240" w:lineRule="auto"/>
        <w:rPr>
          <w:rFonts w:asciiTheme="majorHAnsi" w:hAnsiTheme="majorHAnsi" w:cs="AvantGardeITCbyBT-Book"/>
          <w:sz w:val="20"/>
          <w:szCs w:val="20"/>
        </w:rPr>
      </w:pPr>
      <w:r w:rsidRPr="00B91219">
        <w:rPr>
          <w:rFonts w:asciiTheme="majorHAnsi" w:hAnsiTheme="majorHAnsi" w:cs="AvantGardeITCbyBT-Book"/>
          <w:b/>
          <w:sz w:val="20"/>
          <w:szCs w:val="20"/>
        </w:rPr>
        <w:t>Dinin amacı</w:t>
      </w:r>
      <w:r w:rsidRPr="00E0563D">
        <w:rPr>
          <w:rFonts w:asciiTheme="majorHAnsi" w:hAnsiTheme="majorHAnsi" w:cs="AvantGardeITCbyBT-Book"/>
          <w:sz w:val="20"/>
          <w:szCs w:val="20"/>
        </w:rPr>
        <w:t xml:space="preserve"> insanları, kötülüklerden sakındırmak suretiyle onlara dünya ve ahiret mutluluğu sağlamaktır</w:t>
      </w:r>
    </w:p>
    <w:p w:rsidR="00F5355E" w:rsidRPr="00030F2A" w:rsidRDefault="00F5355E" w:rsidP="00F5355E">
      <w:pPr>
        <w:autoSpaceDE w:val="0"/>
        <w:autoSpaceDN w:val="0"/>
        <w:adjustRightInd w:val="0"/>
        <w:spacing w:after="0" w:line="240" w:lineRule="auto"/>
        <w:rPr>
          <w:rFonts w:asciiTheme="majorHAnsi" w:hAnsiTheme="majorHAnsi" w:cs="AvantGardeITCbyBT-Demi"/>
          <w:b/>
          <w:sz w:val="20"/>
          <w:szCs w:val="20"/>
        </w:rPr>
      </w:pPr>
      <w:r w:rsidRPr="00030F2A">
        <w:rPr>
          <w:rFonts w:asciiTheme="majorHAnsi" w:hAnsiTheme="majorHAnsi" w:cs="AvantGardeITCbyBT-Demi"/>
          <w:b/>
          <w:sz w:val="20"/>
          <w:szCs w:val="20"/>
        </w:rPr>
        <w:t>dinin değişmezleri</w:t>
      </w:r>
    </w:p>
    <w:p w:rsidR="00F5355E" w:rsidRPr="00E0563D" w:rsidRDefault="00F5355E" w:rsidP="00F5355E">
      <w:pPr>
        <w:autoSpaceDE w:val="0"/>
        <w:autoSpaceDN w:val="0"/>
        <w:adjustRightInd w:val="0"/>
        <w:spacing w:after="0" w:line="240" w:lineRule="auto"/>
        <w:ind w:left="708"/>
        <w:rPr>
          <w:rFonts w:asciiTheme="majorHAnsi" w:hAnsiTheme="majorHAnsi" w:cs="AvantGardeITCbyBT-Demi"/>
          <w:sz w:val="20"/>
          <w:szCs w:val="20"/>
        </w:rPr>
      </w:pPr>
      <w:r w:rsidRPr="00E0563D">
        <w:rPr>
          <w:rFonts w:asciiTheme="majorHAnsi" w:hAnsiTheme="majorHAnsi" w:cs="AvantGardeITCbyBT-Demi"/>
          <w:sz w:val="20"/>
          <w:szCs w:val="20"/>
        </w:rPr>
        <w:t>iman konuları</w:t>
      </w:r>
    </w:p>
    <w:p w:rsidR="00F5355E" w:rsidRPr="00E0563D" w:rsidRDefault="00F5355E" w:rsidP="00F5355E">
      <w:pPr>
        <w:autoSpaceDE w:val="0"/>
        <w:autoSpaceDN w:val="0"/>
        <w:adjustRightInd w:val="0"/>
        <w:spacing w:after="0" w:line="240" w:lineRule="auto"/>
        <w:ind w:left="708"/>
        <w:rPr>
          <w:rFonts w:asciiTheme="majorHAnsi" w:hAnsiTheme="majorHAnsi" w:cs="AvantGardeITCbyBT-Demi"/>
          <w:sz w:val="20"/>
          <w:szCs w:val="20"/>
        </w:rPr>
      </w:pPr>
      <w:r w:rsidRPr="00E0563D">
        <w:rPr>
          <w:rFonts w:asciiTheme="majorHAnsi" w:hAnsiTheme="majorHAnsi" w:cs="AvantGardeITCbyBT-Demi"/>
          <w:sz w:val="20"/>
          <w:szCs w:val="20"/>
        </w:rPr>
        <w:t>ibadet konuları</w:t>
      </w:r>
    </w:p>
    <w:p w:rsidR="00F5355E" w:rsidRPr="00E0563D" w:rsidRDefault="00F5355E" w:rsidP="00F5355E">
      <w:pPr>
        <w:autoSpaceDE w:val="0"/>
        <w:autoSpaceDN w:val="0"/>
        <w:adjustRightInd w:val="0"/>
        <w:spacing w:after="0" w:line="240" w:lineRule="auto"/>
        <w:ind w:left="708"/>
        <w:rPr>
          <w:rFonts w:asciiTheme="majorHAnsi" w:hAnsiTheme="majorHAnsi" w:cs="AvantGardeITCbyBT-Demi"/>
          <w:sz w:val="20"/>
          <w:szCs w:val="20"/>
        </w:rPr>
      </w:pPr>
      <w:r w:rsidRPr="00E0563D">
        <w:rPr>
          <w:rFonts w:asciiTheme="majorHAnsi" w:hAnsiTheme="majorHAnsi" w:cs="AvantGardeITCbyBT-Demi"/>
          <w:sz w:val="20"/>
          <w:szCs w:val="20"/>
        </w:rPr>
        <w:t>ahlak konuları</w:t>
      </w:r>
    </w:p>
    <w:p w:rsidR="00F5355E" w:rsidRPr="00030F2A" w:rsidRDefault="00F5355E" w:rsidP="00F5355E">
      <w:pPr>
        <w:autoSpaceDE w:val="0"/>
        <w:autoSpaceDN w:val="0"/>
        <w:adjustRightInd w:val="0"/>
        <w:spacing w:after="0" w:line="240" w:lineRule="auto"/>
        <w:rPr>
          <w:rFonts w:asciiTheme="majorHAnsi" w:hAnsiTheme="majorHAnsi" w:cs="AvantGardeITCbyBT-Demi"/>
          <w:b/>
          <w:sz w:val="20"/>
          <w:szCs w:val="20"/>
        </w:rPr>
      </w:pPr>
      <w:r w:rsidRPr="00030F2A">
        <w:rPr>
          <w:rFonts w:asciiTheme="majorHAnsi" w:hAnsiTheme="majorHAnsi" w:cs="AvantGardeITCbyBT-Demi"/>
          <w:b/>
          <w:sz w:val="20"/>
          <w:szCs w:val="20"/>
        </w:rPr>
        <w:t>dinin değişenleri</w:t>
      </w:r>
    </w:p>
    <w:p w:rsidR="00F5355E" w:rsidRPr="00E0563D" w:rsidRDefault="00F5355E" w:rsidP="00F5355E">
      <w:pPr>
        <w:autoSpaceDE w:val="0"/>
        <w:autoSpaceDN w:val="0"/>
        <w:adjustRightInd w:val="0"/>
        <w:spacing w:after="0" w:line="240" w:lineRule="auto"/>
        <w:ind w:firstLine="708"/>
        <w:rPr>
          <w:rFonts w:asciiTheme="majorHAnsi" w:hAnsiTheme="majorHAnsi" w:cs="AvantGardeITCbyBT-Demi"/>
          <w:sz w:val="20"/>
          <w:szCs w:val="20"/>
        </w:rPr>
      </w:pPr>
      <w:r w:rsidRPr="00E0563D">
        <w:rPr>
          <w:rFonts w:asciiTheme="majorHAnsi" w:hAnsiTheme="majorHAnsi" w:cs="AvantGardeITCbyBT-Demi"/>
          <w:sz w:val="20"/>
          <w:szCs w:val="20"/>
        </w:rPr>
        <w:t>muamelat konuları</w:t>
      </w:r>
    </w:p>
    <w:p w:rsidR="00F5355E" w:rsidRPr="00030F2A" w:rsidRDefault="00F5355E" w:rsidP="00F5355E">
      <w:pPr>
        <w:autoSpaceDE w:val="0"/>
        <w:autoSpaceDN w:val="0"/>
        <w:adjustRightInd w:val="0"/>
        <w:spacing w:after="0" w:line="240" w:lineRule="auto"/>
        <w:rPr>
          <w:rFonts w:asciiTheme="majorHAnsi" w:hAnsiTheme="majorHAnsi" w:cs="AvantGardeITCbyBT-Demi"/>
          <w:b/>
          <w:sz w:val="20"/>
          <w:szCs w:val="20"/>
        </w:rPr>
      </w:pPr>
      <w:r w:rsidRPr="00030F2A">
        <w:rPr>
          <w:rFonts w:asciiTheme="majorHAnsi" w:hAnsiTheme="majorHAnsi" w:cs="AvantGardeITCbyBT-Demi"/>
          <w:b/>
          <w:sz w:val="20"/>
          <w:szCs w:val="20"/>
        </w:rPr>
        <w:t xml:space="preserve">dinin teşekkülü </w:t>
      </w:r>
    </w:p>
    <w:p w:rsidR="00F5355E" w:rsidRPr="00E0563D" w:rsidRDefault="00F5355E" w:rsidP="00F5355E">
      <w:pPr>
        <w:autoSpaceDE w:val="0"/>
        <w:autoSpaceDN w:val="0"/>
        <w:adjustRightInd w:val="0"/>
        <w:spacing w:after="0" w:line="240" w:lineRule="auto"/>
        <w:ind w:left="708"/>
        <w:rPr>
          <w:rFonts w:asciiTheme="majorHAnsi" w:hAnsiTheme="majorHAnsi" w:cs="AvantGardeITCbyBT-Demi"/>
          <w:sz w:val="20"/>
          <w:szCs w:val="20"/>
        </w:rPr>
      </w:pPr>
    </w:p>
    <w:p w:rsidR="00F5355E" w:rsidRPr="00E0563D" w:rsidRDefault="00F5355E" w:rsidP="00F5355E">
      <w:pPr>
        <w:autoSpaceDE w:val="0"/>
        <w:autoSpaceDN w:val="0"/>
        <w:adjustRightInd w:val="0"/>
        <w:spacing w:after="0" w:line="240" w:lineRule="auto"/>
        <w:ind w:left="708"/>
        <w:rPr>
          <w:rFonts w:asciiTheme="majorHAnsi" w:hAnsiTheme="majorHAnsi" w:cs="AvantGardeITCbyBT-Demi"/>
          <w:sz w:val="20"/>
          <w:szCs w:val="20"/>
        </w:rPr>
      </w:pPr>
      <w:r w:rsidRPr="00E0563D">
        <w:rPr>
          <w:rFonts w:asciiTheme="majorHAnsi" w:hAnsiTheme="majorHAnsi" w:cs="AvantGardeITCbyBT-Demi"/>
          <w:sz w:val="20"/>
          <w:szCs w:val="20"/>
        </w:rPr>
        <w:t>rasul hayatta iken</w:t>
      </w:r>
    </w:p>
    <w:p w:rsidR="00F5355E" w:rsidRPr="00E0563D" w:rsidRDefault="00F5355E" w:rsidP="00F5355E">
      <w:pPr>
        <w:autoSpaceDE w:val="0"/>
        <w:autoSpaceDN w:val="0"/>
        <w:adjustRightInd w:val="0"/>
        <w:spacing w:after="0" w:line="240" w:lineRule="auto"/>
        <w:ind w:left="708"/>
        <w:rPr>
          <w:rFonts w:asciiTheme="majorHAnsi" w:hAnsiTheme="majorHAnsi" w:cs="AvantGardeITCbyBT-Demi"/>
          <w:sz w:val="20"/>
          <w:szCs w:val="20"/>
        </w:rPr>
      </w:pPr>
      <w:r w:rsidRPr="00E0563D">
        <w:rPr>
          <w:rFonts w:asciiTheme="majorHAnsi" w:hAnsiTheme="majorHAnsi" w:cs="AvantGardeITCbyBT-Demi"/>
          <w:sz w:val="20"/>
          <w:szCs w:val="20"/>
        </w:rPr>
        <w:t>vahye dayalı dinler ibadet inanç konuları hepsi  aynıdır adem as dan Muhammet  as kadar değişiklik olmaz</w:t>
      </w:r>
    </w:p>
    <w:p w:rsidR="00F5355E" w:rsidRPr="00E0563D" w:rsidRDefault="00F5355E" w:rsidP="00F5355E">
      <w:pPr>
        <w:autoSpaceDE w:val="0"/>
        <w:autoSpaceDN w:val="0"/>
        <w:adjustRightInd w:val="0"/>
        <w:spacing w:after="0" w:line="240" w:lineRule="auto"/>
        <w:ind w:left="708"/>
        <w:rPr>
          <w:rFonts w:asciiTheme="majorHAnsi" w:hAnsiTheme="majorHAnsi" w:cs="AvantGardeITCbyBT-Demi"/>
          <w:sz w:val="20"/>
          <w:szCs w:val="20"/>
        </w:rPr>
      </w:pPr>
    </w:p>
    <w:p w:rsidR="00F5355E" w:rsidRPr="00E0563D" w:rsidRDefault="00F5355E" w:rsidP="00F5355E">
      <w:pPr>
        <w:autoSpaceDE w:val="0"/>
        <w:autoSpaceDN w:val="0"/>
        <w:adjustRightInd w:val="0"/>
        <w:spacing w:after="0" w:line="240" w:lineRule="auto"/>
        <w:ind w:left="708"/>
        <w:rPr>
          <w:rFonts w:asciiTheme="majorHAnsi" w:hAnsiTheme="majorHAnsi" w:cs="AvantGardeITCbyBT-Demi"/>
          <w:sz w:val="20"/>
          <w:szCs w:val="20"/>
        </w:rPr>
      </w:pPr>
      <w:r w:rsidRPr="00E0563D">
        <w:rPr>
          <w:rFonts w:asciiTheme="majorHAnsi" w:hAnsiTheme="majorHAnsi" w:cs="AvantGardeITCbyBT-Demi"/>
          <w:sz w:val="20"/>
          <w:szCs w:val="20"/>
        </w:rPr>
        <w:t xml:space="preserve">muamelat konuları rasulun toplumuna göre şekillenir </w:t>
      </w:r>
    </w:p>
    <w:p w:rsidR="00F5355E" w:rsidRPr="00030F2A" w:rsidRDefault="00F5355E" w:rsidP="00F5355E">
      <w:pPr>
        <w:autoSpaceDE w:val="0"/>
        <w:autoSpaceDN w:val="0"/>
        <w:adjustRightInd w:val="0"/>
        <w:spacing w:after="0" w:line="240" w:lineRule="auto"/>
        <w:rPr>
          <w:rFonts w:asciiTheme="majorHAnsi" w:hAnsiTheme="majorHAnsi" w:cs="AvantGardeITCbyBT-Demi"/>
          <w:b/>
          <w:sz w:val="20"/>
          <w:szCs w:val="20"/>
        </w:rPr>
      </w:pPr>
      <w:r w:rsidRPr="00030F2A">
        <w:rPr>
          <w:rFonts w:asciiTheme="majorHAnsi" w:hAnsiTheme="majorHAnsi" w:cs="AvantGardeITCbyBT-Demi"/>
          <w:b/>
          <w:sz w:val="20"/>
          <w:szCs w:val="20"/>
        </w:rPr>
        <w:t>rasulun görevi</w:t>
      </w:r>
    </w:p>
    <w:p w:rsidR="00F5355E" w:rsidRPr="00E0563D" w:rsidRDefault="00F5355E" w:rsidP="00F5355E">
      <w:pPr>
        <w:autoSpaceDE w:val="0"/>
        <w:autoSpaceDN w:val="0"/>
        <w:adjustRightInd w:val="0"/>
        <w:spacing w:after="0" w:line="240" w:lineRule="auto"/>
        <w:ind w:left="708"/>
        <w:rPr>
          <w:rFonts w:asciiTheme="majorHAnsi" w:hAnsiTheme="majorHAnsi" w:cs="AvantGardeITCbyBT-Demi"/>
          <w:sz w:val="20"/>
          <w:szCs w:val="20"/>
        </w:rPr>
      </w:pPr>
      <w:r w:rsidRPr="00E0563D">
        <w:rPr>
          <w:rFonts w:asciiTheme="majorHAnsi" w:hAnsiTheme="majorHAnsi" w:cs="AvantGardeITCbyBT-Demi"/>
          <w:sz w:val="20"/>
          <w:szCs w:val="20"/>
        </w:rPr>
        <w:t>vahyi/ilahi mesajı aktarmak</w:t>
      </w:r>
    </w:p>
    <w:p w:rsidR="00F5355E" w:rsidRPr="00E0563D" w:rsidRDefault="00F5355E" w:rsidP="00F5355E">
      <w:pPr>
        <w:autoSpaceDE w:val="0"/>
        <w:autoSpaceDN w:val="0"/>
        <w:adjustRightInd w:val="0"/>
        <w:spacing w:after="0" w:line="240" w:lineRule="auto"/>
        <w:ind w:left="708"/>
        <w:rPr>
          <w:rFonts w:asciiTheme="majorHAnsi" w:hAnsiTheme="majorHAnsi" w:cs="AvantGardeITCbyBT-Demi"/>
          <w:sz w:val="20"/>
          <w:szCs w:val="20"/>
        </w:rPr>
      </w:pPr>
      <w:r w:rsidRPr="00E0563D">
        <w:rPr>
          <w:rFonts w:asciiTheme="majorHAnsi" w:hAnsiTheme="majorHAnsi" w:cs="AvantGardeITCbyBT-Demi"/>
          <w:sz w:val="20"/>
          <w:szCs w:val="20"/>
        </w:rPr>
        <w:t>açıklamak</w:t>
      </w:r>
    </w:p>
    <w:p w:rsidR="00F5355E" w:rsidRPr="00E0563D" w:rsidRDefault="00F5355E" w:rsidP="00F5355E">
      <w:pPr>
        <w:autoSpaceDE w:val="0"/>
        <w:autoSpaceDN w:val="0"/>
        <w:adjustRightInd w:val="0"/>
        <w:spacing w:after="0" w:line="240" w:lineRule="auto"/>
        <w:ind w:left="708"/>
        <w:rPr>
          <w:rFonts w:asciiTheme="majorHAnsi" w:hAnsiTheme="majorHAnsi" w:cs="AvantGardeITCbyBT-Demi"/>
          <w:sz w:val="20"/>
          <w:szCs w:val="20"/>
        </w:rPr>
      </w:pPr>
      <w:r w:rsidRPr="00E0563D">
        <w:rPr>
          <w:rFonts w:asciiTheme="majorHAnsi" w:hAnsiTheme="majorHAnsi" w:cs="AvantGardeITCbyBT-Demi"/>
          <w:sz w:val="20"/>
          <w:szCs w:val="20"/>
        </w:rPr>
        <w:t>örnek olmak</w:t>
      </w:r>
    </w:p>
    <w:p w:rsidR="00F5355E" w:rsidRPr="00E0563D" w:rsidRDefault="00F5355E" w:rsidP="00F5355E">
      <w:pPr>
        <w:autoSpaceDE w:val="0"/>
        <w:autoSpaceDN w:val="0"/>
        <w:adjustRightInd w:val="0"/>
        <w:spacing w:after="0" w:line="240" w:lineRule="auto"/>
        <w:ind w:left="708"/>
        <w:rPr>
          <w:rFonts w:asciiTheme="majorHAnsi" w:hAnsiTheme="majorHAnsi" w:cs="AvantGardeITCbyBT-Demi"/>
          <w:sz w:val="20"/>
          <w:szCs w:val="20"/>
        </w:rPr>
      </w:pPr>
      <w:r w:rsidRPr="00E0563D">
        <w:rPr>
          <w:rFonts w:asciiTheme="majorHAnsi" w:hAnsiTheme="majorHAnsi" w:cs="AvantGardeITCbyBT-Demi"/>
          <w:sz w:val="20"/>
          <w:szCs w:val="20"/>
        </w:rPr>
        <w:t>emri bil maruf nehyi anil münker</w:t>
      </w:r>
    </w:p>
    <w:p w:rsidR="00F5355E" w:rsidRPr="00E0563D" w:rsidRDefault="00F5355E" w:rsidP="00F5355E">
      <w:pPr>
        <w:autoSpaceDE w:val="0"/>
        <w:autoSpaceDN w:val="0"/>
        <w:adjustRightInd w:val="0"/>
        <w:spacing w:after="0" w:line="240" w:lineRule="auto"/>
        <w:ind w:left="708"/>
        <w:rPr>
          <w:rFonts w:asciiTheme="majorHAnsi" w:hAnsiTheme="majorHAnsi" w:cs="AvantGardeITCbyBT-Demi"/>
          <w:sz w:val="20"/>
          <w:szCs w:val="20"/>
        </w:rPr>
      </w:pPr>
      <w:r w:rsidRPr="00E0563D">
        <w:rPr>
          <w:rFonts w:asciiTheme="majorHAnsi" w:hAnsiTheme="majorHAnsi" w:cs="AvantGardeITCbyBT-Demi"/>
          <w:sz w:val="20"/>
          <w:szCs w:val="20"/>
        </w:rPr>
        <w:t>dünyevi görevleri</w:t>
      </w:r>
    </w:p>
    <w:p w:rsidR="00F5355E" w:rsidRPr="00030F2A" w:rsidRDefault="00F5355E" w:rsidP="00F5355E">
      <w:pPr>
        <w:autoSpaceDE w:val="0"/>
        <w:autoSpaceDN w:val="0"/>
        <w:adjustRightInd w:val="0"/>
        <w:spacing w:after="0" w:line="240" w:lineRule="auto"/>
        <w:rPr>
          <w:rFonts w:asciiTheme="majorHAnsi" w:hAnsiTheme="majorHAnsi" w:cs="AvantGardeITCbyBT-Demi"/>
          <w:b/>
          <w:sz w:val="20"/>
          <w:szCs w:val="20"/>
        </w:rPr>
      </w:pPr>
      <w:r w:rsidRPr="00030F2A">
        <w:rPr>
          <w:rFonts w:asciiTheme="majorHAnsi" w:hAnsiTheme="majorHAnsi" w:cs="AvantGardeITCbyBT-Demi"/>
          <w:b/>
          <w:sz w:val="20"/>
          <w:szCs w:val="20"/>
        </w:rPr>
        <w:t>İslam kimleri muhatap alır  (kimler yaptıklarından sorumlu)</w:t>
      </w:r>
    </w:p>
    <w:p w:rsidR="00F5355E" w:rsidRPr="00E0563D" w:rsidRDefault="00F5355E" w:rsidP="00F5355E">
      <w:pPr>
        <w:autoSpaceDE w:val="0"/>
        <w:autoSpaceDN w:val="0"/>
        <w:adjustRightInd w:val="0"/>
        <w:spacing w:after="0" w:line="240" w:lineRule="auto"/>
        <w:ind w:left="1416"/>
        <w:rPr>
          <w:rFonts w:asciiTheme="majorHAnsi" w:hAnsiTheme="majorHAnsi" w:cs="AvantGardeITCbyBT-Demi"/>
          <w:sz w:val="20"/>
          <w:szCs w:val="20"/>
        </w:rPr>
      </w:pPr>
      <w:r w:rsidRPr="00E0563D">
        <w:rPr>
          <w:rFonts w:asciiTheme="majorHAnsi" w:hAnsiTheme="majorHAnsi" w:cs="AvantGardeITCbyBT-Demi"/>
          <w:sz w:val="20"/>
          <w:szCs w:val="20"/>
        </w:rPr>
        <w:t>akıllı</w:t>
      </w:r>
    </w:p>
    <w:p w:rsidR="00F5355E" w:rsidRPr="00E0563D" w:rsidRDefault="00F5355E" w:rsidP="00F5355E">
      <w:pPr>
        <w:autoSpaceDE w:val="0"/>
        <w:autoSpaceDN w:val="0"/>
        <w:adjustRightInd w:val="0"/>
        <w:spacing w:after="0" w:line="240" w:lineRule="auto"/>
        <w:ind w:left="1416"/>
        <w:rPr>
          <w:rFonts w:asciiTheme="majorHAnsi" w:hAnsiTheme="majorHAnsi" w:cs="AvantGardeITCbyBT-Demi"/>
          <w:sz w:val="20"/>
          <w:szCs w:val="20"/>
        </w:rPr>
      </w:pPr>
      <w:r w:rsidRPr="00E0563D">
        <w:rPr>
          <w:rFonts w:asciiTheme="majorHAnsi" w:hAnsiTheme="majorHAnsi" w:cs="AvantGardeITCbyBT-Demi"/>
          <w:sz w:val="20"/>
          <w:szCs w:val="20"/>
        </w:rPr>
        <w:t>ergen</w:t>
      </w:r>
    </w:p>
    <w:p w:rsidR="00F5355E" w:rsidRPr="00E0563D" w:rsidRDefault="00F5355E" w:rsidP="00F5355E">
      <w:pPr>
        <w:autoSpaceDE w:val="0"/>
        <w:autoSpaceDN w:val="0"/>
        <w:adjustRightInd w:val="0"/>
        <w:spacing w:after="0" w:line="240" w:lineRule="auto"/>
        <w:ind w:left="1416"/>
        <w:rPr>
          <w:rFonts w:asciiTheme="majorHAnsi" w:hAnsiTheme="majorHAnsi" w:cs="AvantGardeITCbyBT-Demi"/>
          <w:sz w:val="20"/>
          <w:szCs w:val="20"/>
        </w:rPr>
      </w:pPr>
      <w:r w:rsidRPr="00E0563D">
        <w:rPr>
          <w:rFonts w:asciiTheme="majorHAnsi" w:hAnsiTheme="majorHAnsi" w:cs="AvantGardeITCbyBT-Demi"/>
          <w:sz w:val="20"/>
          <w:szCs w:val="20"/>
        </w:rPr>
        <w:t>irade  sahibi</w:t>
      </w:r>
    </w:p>
    <w:p w:rsidR="00F5355E" w:rsidRPr="00030F2A" w:rsidRDefault="00F5355E" w:rsidP="00F5355E">
      <w:pPr>
        <w:autoSpaceDE w:val="0"/>
        <w:autoSpaceDN w:val="0"/>
        <w:adjustRightInd w:val="0"/>
        <w:spacing w:after="0" w:line="240" w:lineRule="auto"/>
        <w:rPr>
          <w:rFonts w:asciiTheme="majorHAnsi" w:hAnsiTheme="majorHAnsi" w:cs="AvantGardeITCbyBT-Demi"/>
          <w:b/>
          <w:sz w:val="20"/>
          <w:szCs w:val="20"/>
        </w:rPr>
      </w:pPr>
      <w:r w:rsidRPr="00030F2A">
        <w:rPr>
          <w:rFonts w:asciiTheme="majorHAnsi" w:hAnsiTheme="majorHAnsi" w:cs="AvantGardeITCbyBT-Demi"/>
          <w:b/>
          <w:sz w:val="20"/>
          <w:szCs w:val="20"/>
        </w:rPr>
        <w:t>kimler dinen yapıtlarından sorumlu değil</w:t>
      </w:r>
    </w:p>
    <w:p w:rsidR="00F5355E" w:rsidRPr="00E0563D" w:rsidRDefault="00F5355E" w:rsidP="00F5355E">
      <w:pPr>
        <w:autoSpaceDE w:val="0"/>
        <w:autoSpaceDN w:val="0"/>
        <w:adjustRightInd w:val="0"/>
        <w:spacing w:after="0" w:line="240" w:lineRule="auto"/>
        <w:ind w:left="1416"/>
        <w:rPr>
          <w:rFonts w:asciiTheme="majorHAnsi" w:hAnsiTheme="majorHAnsi" w:cs="AvantGardeITCbyBT-Demi"/>
          <w:sz w:val="20"/>
          <w:szCs w:val="20"/>
        </w:rPr>
      </w:pPr>
      <w:r w:rsidRPr="00E0563D">
        <w:rPr>
          <w:rFonts w:asciiTheme="majorHAnsi" w:hAnsiTheme="majorHAnsi" w:cs="AvantGardeITCbyBT-Demi"/>
          <w:sz w:val="20"/>
          <w:szCs w:val="20"/>
        </w:rPr>
        <w:t>ergen olmayan</w:t>
      </w:r>
    </w:p>
    <w:p w:rsidR="00F5355E" w:rsidRPr="00E0563D" w:rsidRDefault="00F5355E" w:rsidP="00F5355E">
      <w:pPr>
        <w:autoSpaceDE w:val="0"/>
        <w:autoSpaceDN w:val="0"/>
        <w:adjustRightInd w:val="0"/>
        <w:spacing w:after="0" w:line="240" w:lineRule="auto"/>
        <w:ind w:left="1416"/>
        <w:rPr>
          <w:rFonts w:asciiTheme="majorHAnsi" w:hAnsiTheme="majorHAnsi" w:cs="AvantGardeITCbyBT-Demi"/>
          <w:sz w:val="20"/>
          <w:szCs w:val="20"/>
        </w:rPr>
      </w:pPr>
      <w:r w:rsidRPr="00E0563D">
        <w:rPr>
          <w:rFonts w:asciiTheme="majorHAnsi" w:hAnsiTheme="majorHAnsi" w:cs="AvantGardeITCbyBT-Demi"/>
          <w:sz w:val="20"/>
          <w:szCs w:val="20"/>
        </w:rPr>
        <w:t>aklen noksan olanlar</w:t>
      </w:r>
    </w:p>
    <w:p w:rsidR="00F5355E" w:rsidRDefault="00F5355E" w:rsidP="00F5355E">
      <w:pPr>
        <w:autoSpaceDE w:val="0"/>
        <w:autoSpaceDN w:val="0"/>
        <w:adjustRightInd w:val="0"/>
        <w:spacing w:after="0" w:line="240" w:lineRule="auto"/>
        <w:rPr>
          <w:rFonts w:asciiTheme="majorHAnsi" w:hAnsiTheme="majorHAnsi" w:cs="AvantGardeITCbyBT-Book"/>
          <w:sz w:val="20"/>
          <w:szCs w:val="20"/>
        </w:rPr>
      </w:pPr>
    </w:p>
    <w:tbl>
      <w:tblPr>
        <w:tblStyle w:val="TabloKlavuzu"/>
        <w:tblW w:w="0" w:type="auto"/>
        <w:tblLook w:val="04A0" w:firstRow="1" w:lastRow="0" w:firstColumn="1" w:lastColumn="0" w:noHBand="0" w:noVBand="1"/>
      </w:tblPr>
      <w:tblGrid>
        <w:gridCol w:w="5018"/>
      </w:tblGrid>
      <w:tr w:rsidR="00F5355E" w:rsidTr="00210264">
        <w:tc>
          <w:tcPr>
            <w:tcW w:w="5018" w:type="dxa"/>
          </w:tcPr>
          <w:p w:rsidR="00F5355E" w:rsidRPr="00B91219" w:rsidRDefault="00F5355E" w:rsidP="00210264">
            <w:pPr>
              <w:autoSpaceDE w:val="0"/>
              <w:autoSpaceDN w:val="0"/>
              <w:adjustRightInd w:val="0"/>
              <w:jc w:val="center"/>
              <w:rPr>
                <w:rFonts w:asciiTheme="majorHAnsi" w:hAnsiTheme="majorHAnsi" w:cs="AvantGardeITCbyBT-Book"/>
                <w:b/>
                <w:sz w:val="20"/>
                <w:szCs w:val="20"/>
              </w:rPr>
            </w:pPr>
            <w:r w:rsidRPr="00B91219">
              <w:rPr>
                <w:rFonts w:asciiTheme="majorHAnsi" w:hAnsiTheme="majorHAnsi" w:cs="AvantGardeITCbyBT-Book"/>
                <w:b/>
                <w:sz w:val="20"/>
                <w:szCs w:val="20"/>
              </w:rPr>
              <w:t>Din anlayışları/MEZHEP(ekol)LER</w:t>
            </w:r>
          </w:p>
        </w:tc>
      </w:tr>
    </w:tbl>
    <w:p w:rsidR="00F5355E" w:rsidRPr="00E0563D" w:rsidRDefault="00F5355E" w:rsidP="00F5355E">
      <w:pPr>
        <w:autoSpaceDE w:val="0"/>
        <w:autoSpaceDN w:val="0"/>
        <w:adjustRightInd w:val="0"/>
        <w:spacing w:after="0" w:line="240" w:lineRule="auto"/>
        <w:rPr>
          <w:rFonts w:asciiTheme="majorHAnsi" w:hAnsiTheme="majorHAnsi" w:cs="AvantGardeITCbyBT-Book"/>
          <w:sz w:val="20"/>
          <w:szCs w:val="20"/>
        </w:rPr>
      </w:pPr>
      <w:r w:rsidRPr="00E0563D">
        <w:rPr>
          <w:rFonts w:asciiTheme="majorHAnsi" w:hAnsiTheme="majorHAnsi" w:cs="AvantGardeITCbyBT-Book"/>
          <w:sz w:val="20"/>
          <w:szCs w:val="20"/>
        </w:rPr>
        <w:t>Din anlayışları/MEZHEPLER in ortaya çıkma nedenleri</w:t>
      </w:r>
    </w:p>
    <w:p w:rsidR="00F5355E" w:rsidRPr="00E0563D" w:rsidRDefault="00F5355E" w:rsidP="00F5355E">
      <w:pPr>
        <w:autoSpaceDE w:val="0"/>
        <w:autoSpaceDN w:val="0"/>
        <w:adjustRightInd w:val="0"/>
        <w:spacing w:after="0" w:line="240" w:lineRule="auto"/>
        <w:rPr>
          <w:rFonts w:asciiTheme="majorHAnsi" w:hAnsiTheme="majorHAnsi" w:cs="AvantGardeITCbyBT-Book"/>
          <w:sz w:val="20"/>
          <w:szCs w:val="20"/>
        </w:rPr>
      </w:pPr>
    </w:p>
    <w:p w:rsidR="00F5355E" w:rsidRPr="00E0563D" w:rsidRDefault="00F5355E" w:rsidP="00F5355E">
      <w:pPr>
        <w:autoSpaceDE w:val="0"/>
        <w:autoSpaceDN w:val="0"/>
        <w:adjustRightInd w:val="0"/>
        <w:spacing w:after="0" w:line="240" w:lineRule="auto"/>
        <w:rPr>
          <w:rFonts w:asciiTheme="majorHAnsi" w:hAnsiTheme="majorHAnsi" w:cs="AvantGardeITCbyBT-Book"/>
          <w:b/>
          <w:sz w:val="20"/>
          <w:szCs w:val="20"/>
        </w:rPr>
      </w:pPr>
      <w:r w:rsidRPr="00E0563D">
        <w:rPr>
          <w:rFonts w:asciiTheme="majorHAnsi" w:hAnsiTheme="majorHAnsi" w:cs="AvantGardeITCbyBT-Book"/>
          <w:b/>
          <w:sz w:val="20"/>
          <w:szCs w:val="20"/>
        </w:rPr>
        <w:t>İnsan faktörü</w:t>
      </w:r>
    </w:p>
    <w:p w:rsidR="00F5355E" w:rsidRPr="00E0563D" w:rsidRDefault="00F5355E" w:rsidP="00F5355E">
      <w:pPr>
        <w:autoSpaceDE w:val="0"/>
        <w:autoSpaceDN w:val="0"/>
        <w:adjustRightInd w:val="0"/>
        <w:spacing w:after="0" w:line="240" w:lineRule="auto"/>
        <w:rPr>
          <w:rFonts w:asciiTheme="majorHAnsi" w:hAnsiTheme="majorHAnsi" w:cs="AvantGardeITCbyBT-Book"/>
          <w:sz w:val="20"/>
          <w:szCs w:val="20"/>
        </w:rPr>
      </w:pPr>
      <w:r w:rsidRPr="00E0563D">
        <w:rPr>
          <w:rFonts w:asciiTheme="majorHAnsi" w:hAnsiTheme="majorHAnsi" w:cs="AvantGardeITCbyBT-Book"/>
          <w:sz w:val="20"/>
          <w:szCs w:val="20"/>
        </w:rPr>
        <w:t>İnsanların eğitimi, kültürü aynı metni farklı anlamamalarına neden olur</w:t>
      </w:r>
    </w:p>
    <w:p w:rsidR="00F5355E" w:rsidRPr="00E0563D" w:rsidRDefault="00F5355E" w:rsidP="00F5355E">
      <w:pPr>
        <w:autoSpaceDE w:val="0"/>
        <w:autoSpaceDN w:val="0"/>
        <w:adjustRightInd w:val="0"/>
        <w:spacing w:after="0" w:line="240" w:lineRule="auto"/>
        <w:rPr>
          <w:rFonts w:asciiTheme="majorHAnsi" w:hAnsiTheme="majorHAnsi" w:cs="AvantGardeITCbyBT-Book"/>
          <w:sz w:val="20"/>
          <w:szCs w:val="20"/>
        </w:rPr>
      </w:pPr>
    </w:p>
    <w:p w:rsidR="00F5355E" w:rsidRPr="00E0563D" w:rsidRDefault="00F5355E" w:rsidP="00F5355E">
      <w:pPr>
        <w:autoSpaceDE w:val="0"/>
        <w:autoSpaceDN w:val="0"/>
        <w:adjustRightInd w:val="0"/>
        <w:spacing w:after="0" w:line="240" w:lineRule="auto"/>
        <w:rPr>
          <w:rFonts w:asciiTheme="majorHAnsi" w:hAnsiTheme="majorHAnsi" w:cs="AvantGardeITCbyBT-Book"/>
          <w:b/>
          <w:sz w:val="20"/>
          <w:szCs w:val="20"/>
        </w:rPr>
      </w:pPr>
      <w:r w:rsidRPr="00E0563D">
        <w:rPr>
          <w:rFonts w:asciiTheme="majorHAnsi" w:hAnsiTheme="majorHAnsi" w:cs="AvantGardeITCbyBT-Book"/>
          <w:b/>
          <w:sz w:val="20"/>
          <w:szCs w:val="20"/>
        </w:rPr>
        <w:t>Dini metin</w:t>
      </w:r>
      <w:r>
        <w:rPr>
          <w:rFonts w:asciiTheme="majorHAnsi" w:hAnsiTheme="majorHAnsi" w:cs="AvantGardeITCbyBT-Book"/>
          <w:b/>
          <w:sz w:val="20"/>
          <w:szCs w:val="20"/>
        </w:rPr>
        <w:t>/nas</w:t>
      </w:r>
      <w:r w:rsidRPr="00E0563D">
        <w:rPr>
          <w:rFonts w:asciiTheme="majorHAnsi" w:hAnsiTheme="majorHAnsi" w:cs="AvantGardeITCbyBT-Book"/>
          <w:b/>
          <w:sz w:val="20"/>
          <w:szCs w:val="20"/>
        </w:rPr>
        <w:t xml:space="preserve"> faktörü</w:t>
      </w:r>
    </w:p>
    <w:p w:rsidR="00F5355E" w:rsidRPr="00B91219" w:rsidRDefault="00F5355E" w:rsidP="00F5355E">
      <w:pPr>
        <w:autoSpaceDE w:val="0"/>
        <w:autoSpaceDN w:val="0"/>
        <w:adjustRightInd w:val="0"/>
        <w:spacing w:after="0" w:line="240" w:lineRule="auto"/>
        <w:rPr>
          <w:rFonts w:asciiTheme="majorHAnsi" w:hAnsiTheme="majorHAnsi" w:cs="AvantGardeITCbyBT-Book"/>
          <w:sz w:val="20"/>
          <w:szCs w:val="20"/>
        </w:rPr>
      </w:pPr>
      <w:r w:rsidRPr="00B91219">
        <w:rPr>
          <w:rFonts w:asciiTheme="majorHAnsi" w:hAnsiTheme="majorHAnsi" w:cs="AvantGardeITCbyBT-Book"/>
          <w:sz w:val="20"/>
          <w:szCs w:val="20"/>
        </w:rPr>
        <w:t>Nasslar farklı anlamaya müsait</w:t>
      </w:r>
    </w:p>
    <w:p w:rsidR="00F5355E" w:rsidRPr="00E0563D" w:rsidRDefault="00F5355E" w:rsidP="00F5355E">
      <w:pPr>
        <w:autoSpaceDE w:val="0"/>
        <w:autoSpaceDN w:val="0"/>
        <w:adjustRightInd w:val="0"/>
        <w:spacing w:after="0" w:line="240" w:lineRule="auto"/>
        <w:rPr>
          <w:rFonts w:asciiTheme="majorHAnsi" w:hAnsiTheme="majorHAnsi" w:cs="AvantGardeITCbyBT-Book"/>
          <w:sz w:val="20"/>
          <w:szCs w:val="20"/>
        </w:rPr>
      </w:pPr>
      <w:r w:rsidRPr="00E0563D">
        <w:rPr>
          <w:rFonts w:asciiTheme="majorHAnsi" w:hAnsiTheme="majorHAnsi" w:cs="AvantGardeITCbyBT-Book"/>
          <w:sz w:val="20"/>
          <w:szCs w:val="20"/>
        </w:rPr>
        <w:t>Hadis ve ayetteki ifadeler farklı anlamaya müsait</w:t>
      </w:r>
    </w:p>
    <w:p w:rsidR="00F5355E" w:rsidRPr="00E0563D" w:rsidRDefault="00F5355E" w:rsidP="00F5355E">
      <w:pPr>
        <w:autoSpaceDE w:val="0"/>
        <w:autoSpaceDN w:val="0"/>
        <w:adjustRightInd w:val="0"/>
        <w:spacing w:after="0" w:line="240" w:lineRule="auto"/>
        <w:rPr>
          <w:rFonts w:asciiTheme="majorHAnsi" w:hAnsiTheme="majorHAnsi" w:cs="AvantGardeITCbyBT-Book"/>
          <w:sz w:val="20"/>
          <w:szCs w:val="20"/>
        </w:rPr>
      </w:pPr>
    </w:p>
    <w:p w:rsidR="00F5355E" w:rsidRPr="00E0563D" w:rsidRDefault="00F5355E" w:rsidP="00F5355E">
      <w:pPr>
        <w:autoSpaceDE w:val="0"/>
        <w:autoSpaceDN w:val="0"/>
        <w:adjustRightInd w:val="0"/>
        <w:spacing w:after="0" w:line="240" w:lineRule="auto"/>
        <w:rPr>
          <w:rFonts w:asciiTheme="majorHAnsi" w:hAnsiTheme="majorHAnsi" w:cs="AvantGardeITCbyBT-Book"/>
          <w:b/>
          <w:sz w:val="20"/>
          <w:szCs w:val="20"/>
        </w:rPr>
      </w:pPr>
      <w:r w:rsidRPr="00E0563D">
        <w:rPr>
          <w:rFonts w:asciiTheme="majorHAnsi" w:hAnsiTheme="majorHAnsi" w:cs="AvantGardeITCbyBT-Book"/>
          <w:b/>
          <w:sz w:val="20"/>
          <w:szCs w:val="20"/>
        </w:rPr>
        <w:t>Kültür/toplum faktörü</w:t>
      </w:r>
    </w:p>
    <w:p w:rsidR="00F5355E" w:rsidRPr="00E0563D" w:rsidRDefault="00F5355E" w:rsidP="00F5355E">
      <w:pPr>
        <w:autoSpaceDE w:val="0"/>
        <w:autoSpaceDN w:val="0"/>
        <w:adjustRightInd w:val="0"/>
        <w:spacing w:after="0" w:line="240" w:lineRule="auto"/>
        <w:rPr>
          <w:rFonts w:asciiTheme="majorHAnsi" w:hAnsiTheme="majorHAnsi" w:cs="AvantGardeITCbyBT-Book"/>
          <w:sz w:val="20"/>
          <w:szCs w:val="20"/>
        </w:rPr>
      </w:pPr>
      <w:r w:rsidRPr="00E0563D">
        <w:rPr>
          <w:rFonts w:asciiTheme="majorHAnsi" w:hAnsiTheme="majorHAnsi" w:cs="AvantGardeITCbyBT-Book"/>
          <w:sz w:val="20"/>
          <w:szCs w:val="20"/>
        </w:rPr>
        <w:t>Yaşam kültürden kültüre farklılık göstermekte</w:t>
      </w:r>
    </w:p>
    <w:p w:rsidR="00F5355E" w:rsidRPr="00E0563D" w:rsidRDefault="00F5355E" w:rsidP="00F5355E">
      <w:pPr>
        <w:autoSpaceDE w:val="0"/>
        <w:autoSpaceDN w:val="0"/>
        <w:adjustRightInd w:val="0"/>
        <w:spacing w:after="0" w:line="240" w:lineRule="auto"/>
        <w:rPr>
          <w:rFonts w:asciiTheme="majorHAnsi" w:hAnsiTheme="majorHAnsi" w:cs="AvantGardeITCbyBT-Demi"/>
          <w:sz w:val="20"/>
          <w:szCs w:val="20"/>
        </w:rPr>
      </w:pPr>
    </w:p>
    <w:p w:rsidR="00F5355E" w:rsidRPr="00E0563D" w:rsidRDefault="00F5355E" w:rsidP="00F5355E">
      <w:pPr>
        <w:autoSpaceDE w:val="0"/>
        <w:autoSpaceDN w:val="0"/>
        <w:adjustRightInd w:val="0"/>
        <w:spacing w:after="0" w:line="240" w:lineRule="auto"/>
        <w:rPr>
          <w:rFonts w:asciiTheme="majorHAnsi" w:hAnsiTheme="majorHAnsi" w:cs="AvantGardeITCbyBT-Demi"/>
          <w:b/>
          <w:sz w:val="20"/>
          <w:szCs w:val="20"/>
        </w:rPr>
      </w:pPr>
      <w:r w:rsidRPr="00E0563D">
        <w:rPr>
          <w:rFonts w:asciiTheme="majorHAnsi" w:hAnsiTheme="majorHAnsi" w:cs="AvantGardeITCbyBT-Demi"/>
          <w:b/>
          <w:sz w:val="20"/>
          <w:szCs w:val="20"/>
        </w:rPr>
        <w:t>Zaman/tarih faktörü</w:t>
      </w:r>
    </w:p>
    <w:p w:rsidR="00F5355E" w:rsidRPr="00E0563D" w:rsidRDefault="00F5355E" w:rsidP="00F5355E">
      <w:pPr>
        <w:autoSpaceDE w:val="0"/>
        <w:autoSpaceDN w:val="0"/>
        <w:adjustRightInd w:val="0"/>
        <w:spacing w:after="0" w:line="240" w:lineRule="auto"/>
        <w:rPr>
          <w:rFonts w:asciiTheme="majorHAnsi" w:hAnsiTheme="majorHAnsi" w:cs="AvantGardeITCbyBT-Demi"/>
          <w:sz w:val="20"/>
          <w:szCs w:val="20"/>
        </w:rPr>
      </w:pPr>
      <w:r w:rsidRPr="00E0563D">
        <w:rPr>
          <w:rFonts w:asciiTheme="majorHAnsi" w:hAnsiTheme="majorHAnsi" w:cs="AvantGardeITCbyBT-Demi"/>
          <w:sz w:val="20"/>
          <w:szCs w:val="20"/>
        </w:rPr>
        <w:t>Zaman geçtikçe yeni olaylar, sorunlar ve gelişmeler dinin farklı anlaşılmasına neden olur</w:t>
      </w:r>
    </w:p>
    <w:p w:rsidR="00F5355E" w:rsidRPr="00E0563D" w:rsidRDefault="00F5355E" w:rsidP="00F5355E">
      <w:pPr>
        <w:autoSpaceDE w:val="0"/>
        <w:autoSpaceDN w:val="0"/>
        <w:adjustRightInd w:val="0"/>
        <w:spacing w:after="0" w:line="240" w:lineRule="auto"/>
        <w:rPr>
          <w:rFonts w:asciiTheme="majorHAnsi" w:hAnsiTheme="majorHAnsi" w:cs="AvantGardeITCbyBT-Demi"/>
          <w:sz w:val="20"/>
          <w:szCs w:val="20"/>
        </w:rPr>
      </w:pPr>
      <w:r w:rsidRPr="00E0563D">
        <w:rPr>
          <w:rFonts w:asciiTheme="majorHAnsi" w:hAnsiTheme="majorHAnsi" w:cs="AvantGardeITCbyBT-Demi"/>
          <w:sz w:val="20"/>
          <w:szCs w:val="20"/>
        </w:rPr>
        <w:t>Bayanların hacca gitme durumu</w:t>
      </w:r>
      <w:r>
        <w:rPr>
          <w:rFonts w:asciiTheme="majorHAnsi" w:hAnsiTheme="majorHAnsi" w:cs="AvantGardeITCbyBT-Demi"/>
          <w:sz w:val="20"/>
          <w:szCs w:val="20"/>
        </w:rPr>
        <w:t xml:space="preserve">: deve gibi hayvanlarla hacca gidildiği dönemlerde zengin kadın hacca gitmekle yükümlü olsa da yanında bi namahremi (kocası babası, erkek kardeşi, amcası dayısı gibi evlenmesi yasak olan kişi) olması şartı da vardı, yani zngin kadının hacca </w:t>
      </w:r>
      <w:r>
        <w:rPr>
          <w:rFonts w:asciiTheme="majorHAnsi" w:hAnsiTheme="majorHAnsi" w:cs="AvantGardeITCbyBT-Demi"/>
          <w:sz w:val="20"/>
          <w:szCs w:val="20"/>
        </w:rPr>
        <w:t>giderken yanında namahremi yoksa hacca gitmezdi ama günümüzde zengin kadın tek başına hacca gidebilir</w:t>
      </w:r>
    </w:p>
    <w:p w:rsidR="00F5355E" w:rsidRPr="00E0563D" w:rsidRDefault="00F5355E" w:rsidP="00F5355E">
      <w:pPr>
        <w:autoSpaceDE w:val="0"/>
        <w:autoSpaceDN w:val="0"/>
        <w:adjustRightInd w:val="0"/>
        <w:spacing w:after="0" w:line="240" w:lineRule="auto"/>
        <w:rPr>
          <w:rFonts w:asciiTheme="majorHAnsi" w:hAnsiTheme="majorHAnsi" w:cs="AvantGardeITCbyBT-Demi"/>
          <w:b/>
          <w:sz w:val="20"/>
          <w:szCs w:val="20"/>
        </w:rPr>
      </w:pPr>
      <w:r w:rsidRPr="00E0563D">
        <w:rPr>
          <w:rFonts w:asciiTheme="majorHAnsi" w:hAnsiTheme="majorHAnsi" w:cs="AvantGardeITCbyBT-Demi"/>
          <w:b/>
          <w:sz w:val="20"/>
          <w:szCs w:val="20"/>
        </w:rPr>
        <w:t>Coğrafi faktör</w:t>
      </w:r>
    </w:p>
    <w:p w:rsidR="00F5355E" w:rsidRPr="00E0563D" w:rsidRDefault="00F5355E" w:rsidP="00F5355E">
      <w:pPr>
        <w:autoSpaceDE w:val="0"/>
        <w:autoSpaceDN w:val="0"/>
        <w:adjustRightInd w:val="0"/>
        <w:spacing w:after="0" w:line="240" w:lineRule="auto"/>
        <w:rPr>
          <w:rFonts w:asciiTheme="majorHAnsi" w:hAnsiTheme="majorHAnsi" w:cs="AvantGardeITCbyBT-Demi"/>
          <w:sz w:val="20"/>
          <w:szCs w:val="20"/>
        </w:rPr>
      </w:pPr>
      <w:r w:rsidRPr="00E0563D">
        <w:rPr>
          <w:rFonts w:asciiTheme="majorHAnsi" w:hAnsiTheme="majorHAnsi" w:cs="AvantGardeITCbyBT-Demi"/>
          <w:sz w:val="20"/>
          <w:szCs w:val="20"/>
        </w:rPr>
        <w:t>Giyim, kuşam,  kültür anlayış</w:t>
      </w:r>
      <w:r>
        <w:rPr>
          <w:rFonts w:asciiTheme="majorHAnsi" w:hAnsiTheme="majorHAnsi" w:cs="AvantGardeITCbyBT-Demi"/>
          <w:sz w:val="20"/>
          <w:szCs w:val="20"/>
        </w:rPr>
        <w:t>ı</w:t>
      </w:r>
      <w:r w:rsidRPr="00E0563D">
        <w:rPr>
          <w:rFonts w:asciiTheme="majorHAnsi" w:hAnsiTheme="majorHAnsi" w:cs="AvantGardeITCbyBT-Demi"/>
          <w:sz w:val="20"/>
          <w:szCs w:val="20"/>
        </w:rPr>
        <w:t xml:space="preserve"> coğrafyaya göre şekillenir</w:t>
      </w:r>
    </w:p>
    <w:p w:rsidR="00F5355E" w:rsidRPr="00E0563D" w:rsidRDefault="00F5355E" w:rsidP="00F5355E">
      <w:pPr>
        <w:autoSpaceDE w:val="0"/>
        <w:autoSpaceDN w:val="0"/>
        <w:adjustRightInd w:val="0"/>
        <w:spacing w:after="0" w:line="240" w:lineRule="auto"/>
        <w:rPr>
          <w:rFonts w:asciiTheme="majorHAnsi" w:hAnsiTheme="majorHAnsi" w:cs="AvantGardeITCbyBT-Demi"/>
          <w:sz w:val="20"/>
          <w:szCs w:val="20"/>
        </w:rPr>
      </w:pPr>
    </w:p>
    <w:p w:rsidR="00F5355E" w:rsidRDefault="00F5355E" w:rsidP="00F5355E">
      <w:pPr>
        <w:autoSpaceDE w:val="0"/>
        <w:autoSpaceDN w:val="0"/>
        <w:adjustRightInd w:val="0"/>
        <w:spacing w:after="0" w:line="240" w:lineRule="auto"/>
        <w:rPr>
          <w:rFonts w:asciiTheme="majorHAnsi" w:hAnsiTheme="majorHAnsi" w:cs="AvantGardeITCbyBT-Demi"/>
          <w:sz w:val="20"/>
          <w:szCs w:val="20"/>
        </w:rPr>
      </w:pPr>
      <w:r w:rsidRPr="007903FF">
        <w:rPr>
          <w:rFonts w:asciiTheme="majorHAnsi" w:hAnsiTheme="majorHAnsi" w:cs="AvantGardeITCbyBT-Demi"/>
          <w:b/>
          <w:sz w:val="20"/>
          <w:szCs w:val="20"/>
        </w:rPr>
        <w:t>İslam’ın yapısı</w:t>
      </w:r>
      <w:r w:rsidRPr="00E0563D">
        <w:rPr>
          <w:rFonts w:asciiTheme="majorHAnsi" w:hAnsiTheme="majorHAnsi" w:cs="AvantGardeITCbyBT-Demi"/>
          <w:sz w:val="20"/>
          <w:szCs w:val="20"/>
        </w:rPr>
        <w:t xml:space="preserve">: </w:t>
      </w:r>
    </w:p>
    <w:p w:rsidR="00F5355E" w:rsidRPr="00E0563D" w:rsidRDefault="00F5355E" w:rsidP="00F5355E">
      <w:pPr>
        <w:autoSpaceDE w:val="0"/>
        <w:autoSpaceDN w:val="0"/>
        <w:adjustRightInd w:val="0"/>
        <w:spacing w:after="0" w:line="240" w:lineRule="auto"/>
        <w:rPr>
          <w:rFonts w:asciiTheme="majorHAnsi" w:hAnsiTheme="majorHAnsi" w:cs="AvantGardeITCbyBT-Demi"/>
          <w:sz w:val="20"/>
          <w:szCs w:val="20"/>
        </w:rPr>
      </w:pPr>
      <w:r w:rsidRPr="00E0563D">
        <w:rPr>
          <w:rFonts w:asciiTheme="majorHAnsi" w:hAnsiTheme="majorHAnsi" w:cs="AvantGardeITCbyBT-Demi"/>
          <w:sz w:val="20"/>
          <w:szCs w:val="20"/>
        </w:rPr>
        <w:t>6.asırda nazil olan İslam’ın kıyamete kadar devam etmesi onun zaman içinde inanç  ibadet ahlak dışındaki muamelat konuları toplumdan topluma, kültürden kültüre  te</w:t>
      </w:r>
      <w:r>
        <w:rPr>
          <w:rFonts w:asciiTheme="majorHAnsi" w:hAnsiTheme="majorHAnsi" w:cs="AvantGardeITCbyBT-Demi"/>
          <w:sz w:val="20"/>
          <w:szCs w:val="20"/>
        </w:rPr>
        <w:t>k</w:t>
      </w:r>
      <w:r w:rsidRPr="00E0563D">
        <w:rPr>
          <w:rFonts w:asciiTheme="majorHAnsi" w:hAnsiTheme="majorHAnsi" w:cs="AvantGardeITCbyBT-Demi"/>
          <w:sz w:val="20"/>
          <w:szCs w:val="20"/>
        </w:rPr>
        <w:t>noloji göre değişir</w:t>
      </w:r>
    </w:p>
    <w:p w:rsidR="00F5355E" w:rsidRPr="00E0563D" w:rsidRDefault="00F5355E" w:rsidP="00F5355E">
      <w:pPr>
        <w:autoSpaceDE w:val="0"/>
        <w:autoSpaceDN w:val="0"/>
        <w:adjustRightInd w:val="0"/>
        <w:spacing w:after="0" w:line="240" w:lineRule="auto"/>
        <w:rPr>
          <w:rFonts w:asciiTheme="majorHAnsi" w:hAnsiTheme="majorHAnsi" w:cs="AvantGardeITCbyBT-Demi"/>
          <w:sz w:val="20"/>
          <w:szCs w:val="20"/>
        </w:rPr>
      </w:pPr>
    </w:p>
    <w:p w:rsidR="00F5355E" w:rsidRPr="007903FF" w:rsidRDefault="00F5355E" w:rsidP="00F5355E">
      <w:pPr>
        <w:autoSpaceDE w:val="0"/>
        <w:autoSpaceDN w:val="0"/>
        <w:adjustRightInd w:val="0"/>
        <w:spacing w:after="0" w:line="240" w:lineRule="auto"/>
        <w:rPr>
          <w:rFonts w:asciiTheme="majorHAnsi" w:hAnsiTheme="majorHAnsi" w:cs="AvantGardeITCbyBT-Demi"/>
          <w:b/>
          <w:sz w:val="20"/>
          <w:szCs w:val="20"/>
        </w:rPr>
      </w:pPr>
      <w:r w:rsidRPr="007903FF">
        <w:rPr>
          <w:rFonts w:asciiTheme="majorHAnsi" w:hAnsiTheme="majorHAnsi" w:cs="AvantGardeITCbyBT-Demi"/>
          <w:b/>
          <w:sz w:val="20"/>
          <w:szCs w:val="20"/>
        </w:rPr>
        <w:t>İslam’ın evrensel olması</w:t>
      </w:r>
    </w:p>
    <w:p w:rsidR="00F5355E" w:rsidRPr="00E0563D" w:rsidRDefault="00F5355E" w:rsidP="00F5355E">
      <w:pPr>
        <w:autoSpaceDE w:val="0"/>
        <w:autoSpaceDN w:val="0"/>
        <w:adjustRightInd w:val="0"/>
        <w:spacing w:after="0" w:line="240" w:lineRule="auto"/>
        <w:rPr>
          <w:rFonts w:asciiTheme="majorHAnsi" w:hAnsiTheme="majorHAnsi" w:cs="AvantGardeITCbyBT-Demi"/>
          <w:sz w:val="20"/>
          <w:szCs w:val="20"/>
        </w:rPr>
      </w:pPr>
    </w:p>
    <w:p w:rsidR="00F5355E" w:rsidRPr="007903FF" w:rsidRDefault="00F5355E" w:rsidP="00F5355E">
      <w:pPr>
        <w:autoSpaceDE w:val="0"/>
        <w:autoSpaceDN w:val="0"/>
        <w:adjustRightInd w:val="0"/>
        <w:spacing w:after="0" w:line="240" w:lineRule="auto"/>
        <w:rPr>
          <w:rFonts w:asciiTheme="majorHAnsi" w:hAnsiTheme="majorHAnsi" w:cs="AvantGardeITCbyBT-Demi"/>
          <w:b/>
          <w:sz w:val="20"/>
          <w:szCs w:val="20"/>
        </w:rPr>
      </w:pPr>
      <w:r w:rsidRPr="007903FF">
        <w:rPr>
          <w:rFonts w:asciiTheme="majorHAnsi" w:hAnsiTheme="majorHAnsi" w:cs="AvantGardeITCbyBT-Demi"/>
          <w:b/>
          <w:sz w:val="20"/>
          <w:szCs w:val="20"/>
        </w:rPr>
        <w:t>İslam’da içtihatta bulunma teşvik edilmiş olması</w:t>
      </w:r>
    </w:p>
    <w:p w:rsidR="00F5355E" w:rsidRPr="00E0563D" w:rsidRDefault="00F5355E" w:rsidP="00F5355E">
      <w:pPr>
        <w:autoSpaceDE w:val="0"/>
        <w:autoSpaceDN w:val="0"/>
        <w:adjustRightInd w:val="0"/>
        <w:spacing w:after="0" w:line="240" w:lineRule="auto"/>
        <w:rPr>
          <w:rFonts w:asciiTheme="majorHAnsi" w:hAnsiTheme="majorHAnsi" w:cs="AvantGardeITCbyBT-Demi"/>
          <w:sz w:val="20"/>
          <w:szCs w:val="20"/>
        </w:rPr>
      </w:pPr>
      <w:r>
        <w:rPr>
          <w:rFonts w:asciiTheme="majorHAnsi" w:hAnsiTheme="majorHAnsi" w:cs="AvantGardeITCbyBT-Demi"/>
          <w:sz w:val="20"/>
          <w:szCs w:val="20"/>
        </w:rPr>
        <w:t>Kıyamete kadar geçerli olan ve evrensel olan islam yeni durumlar için içtihat kapısını açık bırakmıştır</w:t>
      </w:r>
    </w:p>
    <w:p w:rsidR="00F5355E" w:rsidRPr="00E0563D" w:rsidRDefault="00F5355E" w:rsidP="00F5355E">
      <w:pPr>
        <w:autoSpaceDE w:val="0"/>
        <w:autoSpaceDN w:val="0"/>
        <w:adjustRightInd w:val="0"/>
        <w:spacing w:after="0" w:line="240" w:lineRule="auto"/>
        <w:rPr>
          <w:rFonts w:asciiTheme="majorHAnsi" w:hAnsiTheme="majorHAnsi" w:cs="AvantGardeITCbyBT-Demi"/>
          <w:sz w:val="20"/>
          <w:szCs w:val="20"/>
        </w:rPr>
      </w:pPr>
    </w:p>
    <w:tbl>
      <w:tblPr>
        <w:tblStyle w:val="TabloKlavuzu"/>
        <w:tblW w:w="0" w:type="auto"/>
        <w:tblLook w:val="04A0" w:firstRow="1" w:lastRow="0" w:firstColumn="1" w:lastColumn="0" w:noHBand="0" w:noVBand="1"/>
      </w:tblPr>
      <w:tblGrid>
        <w:gridCol w:w="4321"/>
      </w:tblGrid>
      <w:tr w:rsidR="00F5355E" w:rsidRPr="00E0563D" w:rsidTr="00210264">
        <w:tc>
          <w:tcPr>
            <w:tcW w:w="4321" w:type="dxa"/>
          </w:tcPr>
          <w:p w:rsidR="00F5355E" w:rsidRPr="00E0563D" w:rsidRDefault="00F5355E" w:rsidP="00210264">
            <w:pPr>
              <w:autoSpaceDE w:val="0"/>
              <w:autoSpaceDN w:val="0"/>
              <w:adjustRightInd w:val="0"/>
              <w:rPr>
                <w:rFonts w:ascii="AvantGardeITCbyBT-Demi" w:hAnsi="AvantGardeITCbyBT-Demi" w:cs="AvantGardeITCbyBT-Demi"/>
                <w:sz w:val="20"/>
                <w:szCs w:val="20"/>
              </w:rPr>
            </w:pPr>
            <w:r w:rsidRPr="00E0563D">
              <w:rPr>
                <w:rFonts w:ascii="AvantGardeITCbyBT-Demi" w:hAnsi="AvantGardeITCbyBT-Demi" w:cs="AvantGardeITCbyBT-Demi"/>
                <w:sz w:val="20"/>
                <w:szCs w:val="20"/>
              </w:rPr>
              <w:t>MEZHEP/EKOL/DİN ANLAYIŞI</w:t>
            </w:r>
          </w:p>
          <w:p w:rsidR="00F5355E" w:rsidRPr="00E0563D" w:rsidRDefault="00F5355E" w:rsidP="00210264">
            <w:pPr>
              <w:autoSpaceDE w:val="0"/>
              <w:autoSpaceDN w:val="0"/>
              <w:adjustRightInd w:val="0"/>
              <w:rPr>
                <w:rFonts w:asciiTheme="majorHAnsi" w:hAnsiTheme="majorHAnsi" w:cs="AvantGardeITCbyBT-Demi"/>
                <w:sz w:val="20"/>
                <w:szCs w:val="20"/>
              </w:rPr>
            </w:pPr>
            <w:r w:rsidRPr="00E0563D">
              <w:rPr>
                <w:rFonts w:ascii="AvantGardeITCbyBT-Demi" w:hAnsi="AvantGardeITCbyBT-Demi" w:cs="AvantGardeITCbyBT-Demi"/>
                <w:sz w:val="20"/>
                <w:szCs w:val="20"/>
              </w:rPr>
              <w:t xml:space="preserve">İslam Düşüncesinde Yorum Biçimleri </w:t>
            </w:r>
          </w:p>
        </w:tc>
      </w:tr>
    </w:tbl>
    <w:p w:rsidR="00F5355E" w:rsidRDefault="00F5355E" w:rsidP="00F5355E">
      <w:pPr>
        <w:autoSpaceDE w:val="0"/>
        <w:autoSpaceDN w:val="0"/>
        <w:adjustRightInd w:val="0"/>
        <w:spacing w:after="0" w:line="240" w:lineRule="auto"/>
        <w:rPr>
          <w:rFonts w:asciiTheme="majorHAnsi" w:hAnsiTheme="majorHAnsi" w:cs="AvantGardeITCbyBT-Demi"/>
          <w:sz w:val="20"/>
          <w:szCs w:val="20"/>
        </w:rPr>
      </w:pPr>
    </w:p>
    <w:tbl>
      <w:tblPr>
        <w:tblStyle w:val="TabloKlavuzu"/>
        <w:tblW w:w="0" w:type="auto"/>
        <w:tblLook w:val="04A0" w:firstRow="1" w:lastRow="0" w:firstColumn="1" w:lastColumn="0" w:noHBand="0" w:noVBand="1"/>
      </w:tblPr>
      <w:tblGrid>
        <w:gridCol w:w="2027"/>
        <w:gridCol w:w="2370"/>
      </w:tblGrid>
      <w:tr w:rsidR="00F5355E" w:rsidRPr="00E0563D" w:rsidTr="00210264">
        <w:tc>
          <w:tcPr>
            <w:tcW w:w="2027" w:type="dxa"/>
          </w:tcPr>
          <w:p w:rsidR="00F5355E" w:rsidRPr="00E0563D" w:rsidRDefault="00F5355E" w:rsidP="00210264">
            <w:pPr>
              <w:autoSpaceDE w:val="0"/>
              <w:autoSpaceDN w:val="0"/>
              <w:adjustRightInd w:val="0"/>
              <w:rPr>
                <w:rFonts w:asciiTheme="majorHAnsi" w:hAnsiTheme="majorHAnsi" w:cs="AvantGardeITCbyBT-Demi"/>
                <w:sz w:val="20"/>
                <w:szCs w:val="20"/>
              </w:rPr>
            </w:pPr>
            <w:r w:rsidRPr="00E0563D">
              <w:rPr>
                <w:rFonts w:asciiTheme="majorHAnsi" w:hAnsiTheme="majorHAnsi" w:cs="AvantGardeITCbyBT-Demi"/>
                <w:sz w:val="20"/>
                <w:szCs w:val="20"/>
              </w:rPr>
              <w:t xml:space="preserve">Mezhep/ekol </w:t>
            </w:r>
          </w:p>
        </w:tc>
        <w:tc>
          <w:tcPr>
            <w:tcW w:w="2370" w:type="dxa"/>
          </w:tcPr>
          <w:p w:rsidR="00F5355E" w:rsidRPr="00E0563D" w:rsidRDefault="00F5355E" w:rsidP="00210264">
            <w:pPr>
              <w:autoSpaceDE w:val="0"/>
              <w:autoSpaceDN w:val="0"/>
              <w:adjustRightInd w:val="0"/>
              <w:rPr>
                <w:rFonts w:asciiTheme="majorHAnsi" w:hAnsiTheme="majorHAnsi" w:cs="AvantGardeITCbyBT-Demi"/>
                <w:sz w:val="20"/>
                <w:szCs w:val="20"/>
              </w:rPr>
            </w:pPr>
            <w:r w:rsidRPr="00E0563D">
              <w:rPr>
                <w:rFonts w:asciiTheme="majorHAnsi" w:hAnsiTheme="majorHAnsi" w:cs="AvantGardeITCbyBT-Demi"/>
                <w:sz w:val="20"/>
                <w:szCs w:val="20"/>
              </w:rPr>
              <w:t xml:space="preserve">Sözlükte  </w:t>
            </w:r>
            <w:r w:rsidRPr="00E0563D">
              <w:rPr>
                <w:rFonts w:ascii="AvantGardeITCbyBT-Book" w:hAnsi="AvantGardeITCbyBT-Book" w:cs="AvantGardeITCbyBT-Book"/>
                <w:sz w:val="20"/>
                <w:szCs w:val="20"/>
              </w:rPr>
              <w:t>Gidilecek yol, görüş ve akım anlamlarına gelen</w:t>
            </w:r>
          </w:p>
        </w:tc>
      </w:tr>
      <w:tr w:rsidR="00F5355E" w:rsidRPr="00E0563D" w:rsidTr="00210264">
        <w:tc>
          <w:tcPr>
            <w:tcW w:w="2027" w:type="dxa"/>
          </w:tcPr>
          <w:p w:rsidR="00F5355E" w:rsidRPr="00E0563D" w:rsidRDefault="00F5355E" w:rsidP="00210264">
            <w:pPr>
              <w:autoSpaceDE w:val="0"/>
              <w:autoSpaceDN w:val="0"/>
              <w:adjustRightInd w:val="0"/>
              <w:rPr>
                <w:rFonts w:asciiTheme="majorHAnsi" w:hAnsiTheme="majorHAnsi" w:cs="AvantGardeITCbyBT-Demi"/>
                <w:sz w:val="20"/>
                <w:szCs w:val="20"/>
              </w:rPr>
            </w:pPr>
            <w:r w:rsidRPr="00E0563D">
              <w:rPr>
                <w:rFonts w:asciiTheme="majorHAnsi" w:hAnsiTheme="majorHAnsi" w:cs="AvantGardeITCbyBT-Demi"/>
                <w:sz w:val="20"/>
                <w:szCs w:val="20"/>
              </w:rPr>
              <w:t>Mezhep/ekol</w:t>
            </w:r>
          </w:p>
        </w:tc>
        <w:tc>
          <w:tcPr>
            <w:tcW w:w="2370" w:type="dxa"/>
          </w:tcPr>
          <w:p w:rsidR="00F5355E" w:rsidRPr="00E0563D" w:rsidRDefault="00F5355E" w:rsidP="00210264">
            <w:pPr>
              <w:autoSpaceDE w:val="0"/>
              <w:autoSpaceDN w:val="0"/>
              <w:adjustRightInd w:val="0"/>
              <w:rPr>
                <w:rFonts w:ascii="AvantGardeITCbyBT-Book" w:hAnsi="AvantGardeITCbyBT-Book" w:cs="AvantGardeITCbyBT-Book"/>
                <w:sz w:val="20"/>
                <w:szCs w:val="20"/>
              </w:rPr>
            </w:pPr>
            <w:r w:rsidRPr="00E0563D">
              <w:rPr>
                <w:rFonts w:ascii="AvantGardeITCbyBT-Book" w:hAnsi="AvantGardeITCbyBT-Book" w:cs="AvantGardeITCbyBT-Book"/>
                <w:sz w:val="20"/>
                <w:szCs w:val="20"/>
              </w:rPr>
              <w:t>bir din içindeki görüş, yorum ve anlayış</w:t>
            </w:r>
          </w:p>
          <w:p w:rsidR="00F5355E" w:rsidRPr="00E0563D" w:rsidRDefault="00F5355E" w:rsidP="00210264">
            <w:pPr>
              <w:autoSpaceDE w:val="0"/>
              <w:autoSpaceDN w:val="0"/>
              <w:adjustRightInd w:val="0"/>
              <w:rPr>
                <w:rFonts w:asciiTheme="majorHAnsi" w:hAnsiTheme="majorHAnsi" w:cs="AvantGardeITCbyBT-Demi"/>
                <w:sz w:val="20"/>
                <w:szCs w:val="20"/>
              </w:rPr>
            </w:pPr>
            <w:r w:rsidRPr="00E0563D">
              <w:rPr>
                <w:rFonts w:ascii="AvantGardeITCbyBT-Book" w:hAnsi="AvantGardeITCbyBT-Book" w:cs="AvantGardeITCbyBT-Book"/>
                <w:sz w:val="20"/>
                <w:szCs w:val="20"/>
              </w:rPr>
              <w:t>farklılıkları nedeniyle ortaya çıkan oluşumları ifade eder kısaca önemli din aliminin dini metini yorumlaması mezheptir</w:t>
            </w:r>
          </w:p>
        </w:tc>
      </w:tr>
      <w:tr w:rsidR="00F5355E" w:rsidRPr="00E0563D" w:rsidTr="00210264">
        <w:tc>
          <w:tcPr>
            <w:tcW w:w="2027" w:type="dxa"/>
          </w:tcPr>
          <w:p w:rsidR="00F5355E" w:rsidRPr="00E0563D" w:rsidRDefault="00F5355E" w:rsidP="00210264">
            <w:pPr>
              <w:autoSpaceDE w:val="0"/>
              <w:autoSpaceDN w:val="0"/>
              <w:adjustRightInd w:val="0"/>
              <w:rPr>
                <w:rFonts w:asciiTheme="majorHAnsi" w:hAnsiTheme="majorHAnsi" w:cs="AvantGardeITCbyBT-Demi"/>
                <w:sz w:val="20"/>
                <w:szCs w:val="20"/>
              </w:rPr>
            </w:pPr>
            <w:r w:rsidRPr="00E0563D">
              <w:rPr>
                <w:rFonts w:asciiTheme="majorHAnsi" w:hAnsiTheme="majorHAnsi" w:cs="AvantGardeITCbyBT-Demi"/>
                <w:sz w:val="20"/>
                <w:szCs w:val="20"/>
              </w:rPr>
              <w:t>içtihat</w:t>
            </w:r>
          </w:p>
        </w:tc>
        <w:tc>
          <w:tcPr>
            <w:tcW w:w="2370" w:type="dxa"/>
          </w:tcPr>
          <w:p w:rsidR="00F5355E" w:rsidRPr="00E0563D" w:rsidRDefault="00F5355E" w:rsidP="00210264">
            <w:pPr>
              <w:autoSpaceDE w:val="0"/>
              <w:autoSpaceDN w:val="0"/>
              <w:adjustRightInd w:val="0"/>
              <w:rPr>
                <w:rFonts w:asciiTheme="majorHAnsi" w:hAnsiTheme="majorHAnsi" w:cs="AvantGardeITCbyBT-Demi"/>
                <w:sz w:val="20"/>
                <w:szCs w:val="20"/>
              </w:rPr>
            </w:pPr>
            <w:r w:rsidRPr="00E0563D">
              <w:rPr>
                <w:rFonts w:asciiTheme="majorHAnsi" w:hAnsiTheme="majorHAnsi" w:cs="AvantGardeITCbyBT-Demi"/>
                <w:sz w:val="20"/>
                <w:szCs w:val="20"/>
              </w:rPr>
              <w:t>Din alminin dini konudaki fikri, yorumu</w:t>
            </w:r>
          </w:p>
        </w:tc>
      </w:tr>
    </w:tbl>
    <w:p w:rsidR="00F5355E" w:rsidRPr="00E0563D" w:rsidRDefault="00F5355E" w:rsidP="00F5355E">
      <w:pPr>
        <w:autoSpaceDE w:val="0"/>
        <w:autoSpaceDN w:val="0"/>
        <w:adjustRightInd w:val="0"/>
        <w:spacing w:after="0" w:line="240" w:lineRule="auto"/>
        <w:rPr>
          <w:rFonts w:asciiTheme="majorHAnsi" w:hAnsiTheme="majorHAnsi" w:cs="AvantGardeITCbyBT-Demi"/>
          <w:sz w:val="20"/>
          <w:szCs w:val="20"/>
        </w:rPr>
      </w:pPr>
    </w:p>
    <w:tbl>
      <w:tblPr>
        <w:tblStyle w:val="TabloKlavuzu"/>
        <w:tblW w:w="0" w:type="auto"/>
        <w:tblLook w:val="04A0" w:firstRow="1" w:lastRow="0" w:firstColumn="1" w:lastColumn="0" w:noHBand="0" w:noVBand="1"/>
      </w:tblPr>
      <w:tblGrid>
        <w:gridCol w:w="1430"/>
        <w:gridCol w:w="1436"/>
        <w:gridCol w:w="1672"/>
        <w:gridCol w:w="84"/>
      </w:tblGrid>
      <w:tr w:rsidR="00F5355E" w:rsidRPr="00E0563D" w:rsidTr="00210264">
        <w:trPr>
          <w:gridAfter w:val="1"/>
          <w:wAfter w:w="84" w:type="dxa"/>
        </w:trPr>
        <w:tc>
          <w:tcPr>
            <w:tcW w:w="4538" w:type="dxa"/>
            <w:gridSpan w:val="3"/>
          </w:tcPr>
          <w:p w:rsidR="00F5355E" w:rsidRPr="00E0563D" w:rsidRDefault="00F5355E" w:rsidP="00210264">
            <w:pPr>
              <w:autoSpaceDE w:val="0"/>
              <w:autoSpaceDN w:val="0"/>
              <w:adjustRightInd w:val="0"/>
              <w:jc w:val="center"/>
              <w:rPr>
                <w:rFonts w:asciiTheme="majorHAnsi" w:hAnsiTheme="majorHAnsi" w:cs="AvantGardeITCbyBT-Demi"/>
                <w:b/>
                <w:sz w:val="20"/>
                <w:szCs w:val="20"/>
              </w:rPr>
            </w:pPr>
            <w:r w:rsidRPr="00E0563D">
              <w:rPr>
                <w:rFonts w:asciiTheme="majorHAnsi" w:hAnsiTheme="majorHAnsi" w:cs="AvantGardeITCbyBT-Demi"/>
                <w:b/>
                <w:sz w:val="20"/>
                <w:szCs w:val="20"/>
              </w:rPr>
              <w:t>İslam’daki mezhep(ekol)ler</w:t>
            </w:r>
          </w:p>
        </w:tc>
      </w:tr>
      <w:tr w:rsidR="00F5355E" w:rsidRPr="00E0563D" w:rsidTr="00210264">
        <w:tc>
          <w:tcPr>
            <w:tcW w:w="1430" w:type="dxa"/>
          </w:tcPr>
          <w:p w:rsidR="00F5355E" w:rsidRPr="00E0563D" w:rsidRDefault="00F5355E" w:rsidP="00210264">
            <w:pPr>
              <w:autoSpaceDE w:val="0"/>
              <w:autoSpaceDN w:val="0"/>
              <w:adjustRightInd w:val="0"/>
              <w:rPr>
                <w:rFonts w:asciiTheme="majorHAnsi" w:hAnsiTheme="majorHAnsi" w:cs="AvantGardeITCbyBT-Demi"/>
                <w:b/>
                <w:sz w:val="20"/>
                <w:szCs w:val="20"/>
              </w:rPr>
            </w:pPr>
            <w:r w:rsidRPr="00E0563D">
              <w:rPr>
                <w:rFonts w:asciiTheme="majorHAnsi" w:hAnsiTheme="majorHAnsi" w:cs="AvantGardeITCbyBT-Demi"/>
                <w:b/>
                <w:sz w:val="20"/>
                <w:szCs w:val="20"/>
              </w:rPr>
              <w:t>Ameli/pratik mezhepler</w:t>
            </w:r>
          </w:p>
        </w:tc>
        <w:tc>
          <w:tcPr>
            <w:tcW w:w="1436" w:type="dxa"/>
          </w:tcPr>
          <w:p w:rsidR="00F5355E" w:rsidRPr="00E0563D" w:rsidRDefault="00F5355E" w:rsidP="00210264">
            <w:pPr>
              <w:autoSpaceDE w:val="0"/>
              <w:autoSpaceDN w:val="0"/>
              <w:adjustRightInd w:val="0"/>
              <w:rPr>
                <w:rFonts w:asciiTheme="majorHAnsi" w:hAnsiTheme="majorHAnsi" w:cs="AvantGardeITCbyBT-Demi"/>
                <w:b/>
                <w:sz w:val="20"/>
                <w:szCs w:val="20"/>
              </w:rPr>
            </w:pPr>
            <w:r w:rsidRPr="00E0563D">
              <w:rPr>
                <w:rFonts w:asciiTheme="majorHAnsi" w:hAnsiTheme="majorHAnsi" w:cs="AvantGardeITCbyBT-Demi"/>
                <w:b/>
                <w:sz w:val="20"/>
                <w:szCs w:val="20"/>
              </w:rPr>
              <w:t>İtikadı/inanç mezhepler</w:t>
            </w:r>
          </w:p>
        </w:tc>
        <w:tc>
          <w:tcPr>
            <w:tcW w:w="1756" w:type="dxa"/>
            <w:gridSpan w:val="2"/>
          </w:tcPr>
          <w:p w:rsidR="00F5355E" w:rsidRPr="00E0563D" w:rsidRDefault="00F5355E" w:rsidP="00210264">
            <w:pPr>
              <w:autoSpaceDE w:val="0"/>
              <w:autoSpaceDN w:val="0"/>
              <w:adjustRightInd w:val="0"/>
              <w:rPr>
                <w:rFonts w:asciiTheme="majorHAnsi" w:hAnsiTheme="majorHAnsi" w:cs="AvantGardeITCbyBT-Demi"/>
                <w:b/>
                <w:sz w:val="20"/>
                <w:szCs w:val="20"/>
              </w:rPr>
            </w:pPr>
            <w:r w:rsidRPr="00E0563D">
              <w:rPr>
                <w:rFonts w:asciiTheme="majorHAnsi" w:hAnsiTheme="majorHAnsi" w:cs="AvantGardeITCbyBT-Demi"/>
                <w:b/>
                <w:sz w:val="20"/>
                <w:szCs w:val="20"/>
              </w:rPr>
              <w:t>Ahlaki/tasavvufi mezhepler</w:t>
            </w:r>
          </w:p>
        </w:tc>
      </w:tr>
      <w:tr w:rsidR="00F5355E" w:rsidRPr="00E0563D" w:rsidTr="00210264">
        <w:tc>
          <w:tcPr>
            <w:tcW w:w="1430" w:type="dxa"/>
          </w:tcPr>
          <w:p w:rsidR="00F5355E" w:rsidRPr="00E0563D" w:rsidRDefault="00F5355E" w:rsidP="00210264">
            <w:pPr>
              <w:autoSpaceDE w:val="0"/>
              <w:autoSpaceDN w:val="0"/>
              <w:adjustRightInd w:val="0"/>
              <w:rPr>
                <w:rFonts w:asciiTheme="majorHAnsi" w:hAnsiTheme="majorHAnsi" w:cs="AvantGardeITCbyBT-Demi"/>
                <w:sz w:val="20"/>
                <w:szCs w:val="20"/>
              </w:rPr>
            </w:pPr>
            <w:r w:rsidRPr="00E0563D">
              <w:rPr>
                <w:rFonts w:asciiTheme="majorHAnsi" w:hAnsiTheme="majorHAnsi" w:cs="AvantGardeITCbyBT-Demi"/>
                <w:sz w:val="20"/>
                <w:szCs w:val="20"/>
              </w:rPr>
              <w:t>Müslümanın nasıl ibadet edeceği, muamele edeceğin açıklar</w:t>
            </w:r>
          </w:p>
        </w:tc>
        <w:tc>
          <w:tcPr>
            <w:tcW w:w="1436" w:type="dxa"/>
          </w:tcPr>
          <w:p w:rsidR="00F5355E" w:rsidRPr="00E0563D" w:rsidRDefault="00F5355E" w:rsidP="00210264">
            <w:pPr>
              <w:autoSpaceDE w:val="0"/>
              <w:autoSpaceDN w:val="0"/>
              <w:adjustRightInd w:val="0"/>
              <w:rPr>
                <w:rFonts w:asciiTheme="majorHAnsi" w:hAnsiTheme="majorHAnsi" w:cs="AvantGardeITCbyBT-Demi"/>
                <w:sz w:val="20"/>
                <w:szCs w:val="20"/>
              </w:rPr>
            </w:pPr>
            <w:r w:rsidRPr="00E0563D">
              <w:rPr>
                <w:rFonts w:asciiTheme="majorHAnsi" w:hAnsiTheme="majorHAnsi" w:cs="AvantGardeITCbyBT-Demi"/>
                <w:sz w:val="20"/>
                <w:szCs w:val="20"/>
              </w:rPr>
              <w:t>Müslümanın nelere inanacağını ifade eder</w:t>
            </w:r>
          </w:p>
        </w:tc>
        <w:tc>
          <w:tcPr>
            <w:tcW w:w="1756" w:type="dxa"/>
            <w:gridSpan w:val="2"/>
          </w:tcPr>
          <w:p w:rsidR="00F5355E" w:rsidRPr="00E0563D" w:rsidRDefault="00F5355E" w:rsidP="00210264">
            <w:pPr>
              <w:autoSpaceDE w:val="0"/>
              <w:autoSpaceDN w:val="0"/>
              <w:adjustRightInd w:val="0"/>
              <w:rPr>
                <w:rFonts w:asciiTheme="majorHAnsi" w:hAnsiTheme="majorHAnsi" w:cs="AvantGardeITCbyBT-Demi"/>
                <w:sz w:val="20"/>
                <w:szCs w:val="20"/>
              </w:rPr>
            </w:pPr>
            <w:r w:rsidRPr="00E0563D">
              <w:rPr>
                <w:rFonts w:asciiTheme="majorHAnsi" w:hAnsiTheme="majorHAnsi" w:cs="AvantGardeITCbyBT-Demi"/>
                <w:sz w:val="20"/>
                <w:szCs w:val="20"/>
              </w:rPr>
              <w:t>Müslümanın ahlaki olarak nasıl yaşanacağını ifade eder</w:t>
            </w:r>
          </w:p>
        </w:tc>
      </w:tr>
      <w:tr w:rsidR="00F5355E" w:rsidRPr="00E0563D" w:rsidTr="00210264">
        <w:tc>
          <w:tcPr>
            <w:tcW w:w="1430" w:type="dxa"/>
          </w:tcPr>
          <w:p w:rsidR="00F5355E" w:rsidRPr="00E0563D" w:rsidRDefault="00F5355E" w:rsidP="00210264">
            <w:pPr>
              <w:autoSpaceDE w:val="0"/>
              <w:autoSpaceDN w:val="0"/>
              <w:adjustRightInd w:val="0"/>
              <w:rPr>
                <w:rFonts w:asciiTheme="majorHAnsi" w:hAnsiTheme="majorHAnsi" w:cs="AvantGardeITCbyBT-Demi"/>
                <w:i/>
                <w:sz w:val="20"/>
                <w:szCs w:val="20"/>
              </w:rPr>
            </w:pPr>
            <w:r w:rsidRPr="00E0563D">
              <w:rPr>
                <w:rFonts w:asciiTheme="majorHAnsi" w:hAnsiTheme="majorHAnsi" w:cs="AvantGardeITCbyBT-Demi"/>
                <w:i/>
                <w:sz w:val="20"/>
                <w:szCs w:val="20"/>
              </w:rPr>
              <w:t>Hanefi mezhebi</w:t>
            </w:r>
          </w:p>
        </w:tc>
        <w:tc>
          <w:tcPr>
            <w:tcW w:w="1436" w:type="dxa"/>
          </w:tcPr>
          <w:p w:rsidR="00F5355E" w:rsidRPr="00E0563D" w:rsidRDefault="00F5355E" w:rsidP="00210264">
            <w:pPr>
              <w:autoSpaceDE w:val="0"/>
              <w:autoSpaceDN w:val="0"/>
              <w:adjustRightInd w:val="0"/>
              <w:rPr>
                <w:rFonts w:asciiTheme="majorHAnsi" w:hAnsiTheme="majorHAnsi" w:cs="AvantGardeITCbyBT-Demi"/>
                <w:i/>
                <w:sz w:val="20"/>
                <w:szCs w:val="20"/>
              </w:rPr>
            </w:pPr>
            <w:r w:rsidRPr="00E0563D">
              <w:rPr>
                <w:rFonts w:asciiTheme="majorHAnsi" w:hAnsiTheme="majorHAnsi" w:cs="AvantGardeITCbyBT-Demi"/>
                <w:i/>
                <w:sz w:val="20"/>
                <w:szCs w:val="20"/>
              </w:rPr>
              <w:t xml:space="preserve">Maturidi mezhebi </w:t>
            </w:r>
          </w:p>
        </w:tc>
        <w:tc>
          <w:tcPr>
            <w:tcW w:w="1756" w:type="dxa"/>
            <w:gridSpan w:val="2"/>
          </w:tcPr>
          <w:p w:rsidR="00F5355E" w:rsidRPr="00E0563D" w:rsidRDefault="00F5355E" w:rsidP="00210264">
            <w:pPr>
              <w:autoSpaceDE w:val="0"/>
              <w:autoSpaceDN w:val="0"/>
              <w:adjustRightInd w:val="0"/>
              <w:rPr>
                <w:rFonts w:asciiTheme="majorHAnsi" w:hAnsiTheme="majorHAnsi" w:cs="AvantGardeITCbyBT-Demi"/>
                <w:i/>
                <w:sz w:val="20"/>
                <w:szCs w:val="20"/>
              </w:rPr>
            </w:pPr>
            <w:r w:rsidRPr="00E0563D">
              <w:rPr>
                <w:rFonts w:asciiTheme="majorHAnsi" w:hAnsiTheme="majorHAnsi" w:cs="AvantGardeITCbyBT-Demi"/>
                <w:i/>
                <w:sz w:val="20"/>
                <w:szCs w:val="20"/>
              </w:rPr>
              <w:t xml:space="preserve">Yesevilik  </w:t>
            </w:r>
          </w:p>
        </w:tc>
      </w:tr>
      <w:tr w:rsidR="00F5355E" w:rsidRPr="00E0563D" w:rsidTr="00210264">
        <w:tc>
          <w:tcPr>
            <w:tcW w:w="1430" w:type="dxa"/>
          </w:tcPr>
          <w:p w:rsidR="00F5355E" w:rsidRPr="00E0563D" w:rsidRDefault="00F5355E" w:rsidP="00210264">
            <w:pPr>
              <w:autoSpaceDE w:val="0"/>
              <w:autoSpaceDN w:val="0"/>
              <w:adjustRightInd w:val="0"/>
              <w:rPr>
                <w:rFonts w:asciiTheme="majorHAnsi" w:hAnsiTheme="majorHAnsi" w:cs="AvantGardeITCbyBT-Demi"/>
                <w:i/>
                <w:sz w:val="20"/>
                <w:szCs w:val="20"/>
              </w:rPr>
            </w:pPr>
            <w:r w:rsidRPr="00E0563D">
              <w:rPr>
                <w:rFonts w:asciiTheme="majorHAnsi" w:hAnsiTheme="majorHAnsi" w:cs="AvantGardeITCbyBT-Demi"/>
                <w:i/>
                <w:sz w:val="20"/>
                <w:szCs w:val="20"/>
              </w:rPr>
              <w:t>Şafii mezhebi</w:t>
            </w:r>
          </w:p>
        </w:tc>
        <w:tc>
          <w:tcPr>
            <w:tcW w:w="1436" w:type="dxa"/>
          </w:tcPr>
          <w:p w:rsidR="00F5355E" w:rsidRPr="00E0563D" w:rsidRDefault="00F5355E" w:rsidP="00210264">
            <w:pPr>
              <w:autoSpaceDE w:val="0"/>
              <w:autoSpaceDN w:val="0"/>
              <w:adjustRightInd w:val="0"/>
              <w:rPr>
                <w:rFonts w:asciiTheme="majorHAnsi" w:hAnsiTheme="majorHAnsi" w:cs="AvantGardeITCbyBT-Demi"/>
                <w:i/>
                <w:sz w:val="20"/>
                <w:szCs w:val="20"/>
              </w:rPr>
            </w:pPr>
            <w:r w:rsidRPr="00E0563D">
              <w:rPr>
                <w:rFonts w:asciiTheme="majorHAnsi" w:hAnsiTheme="majorHAnsi" w:cs="AvantGardeITCbyBT-Demi"/>
                <w:i/>
                <w:sz w:val="20"/>
                <w:szCs w:val="20"/>
              </w:rPr>
              <w:t xml:space="preserve">Eşari mezhebi </w:t>
            </w:r>
          </w:p>
        </w:tc>
        <w:tc>
          <w:tcPr>
            <w:tcW w:w="1756" w:type="dxa"/>
            <w:gridSpan w:val="2"/>
          </w:tcPr>
          <w:p w:rsidR="00F5355E" w:rsidRPr="00E0563D" w:rsidRDefault="00F5355E" w:rsidP="00210264">
            <w:pPr>
              <w:autoSpaceDE w:val="0"/>
              <w:autoSpaceDN w:val="0"/>
              <w:adjustRightInd w:val="0"/>
              <w:rPr>
                <w:rFonts w:asciiTheme="majorHAnsi" w:hAnsiTheme="majorHAnsi" w:cs="AvantGardeITCbyBT-Demi"/>
                <w:i/>
                <w:sz w:val="20"/>
                <w:szCs w:val="20"/>
              </w:rPr>
            </w:pPr>
            <w:r w:rsidRPr="00E0563D">
              <w:rPr>
                <w:rFonts w:asciiTheme="majorHAnsi" w:hAnsiTheme="majorHAnsi" w:cs="AvantGardeITCbyBT-Demi"/>
                <w:i/>
                <w:sz w:val="20"/>
                <w:szCs w:val="20"/>
              </w:rPr>
              <w:t xml:space="preserve">Kadirilik </w:t>
            </w:r>
          </w:p>
        </w:tc>
      </w:tr>
      <w:tr w:rsidR="00F5355E" w:rsidRPr="00E0563D" w:rsidTr="00210264">
        <w:tc>
          <w:tcPr>
            <w:tcW w:w="1430" w:type="dxa"/>
          </w:tcPr>
          <w:p w:rsidR="00F5355E" w:rsidRPr="00E0563D" w:rsidRDefault="00F5355E" w:rsidP="00210264">
            <w:pPr>
              <w:autoSpaceDE w:val="0"/>
              <w:autoSpaceDN w:val="0"/>
              <w:adjustRightInd w:val="0"/>
              <w:rPr>
                <w:rFonts w:asciiTheme="majorHAnsi" w:hAnsiTheme="majorHAnsi" w:cs="AvantGardeITCbyBT-Demi"/>
                <w:i/>
                <w:sz w:val="20"/>
                <w:szCs w:val="20"/>
              </w:rPr>
            </w:pPr>
            <w:r w:rsidRPr="00E0563D">
              <w:rPr>
                <w:rFonts w:asciiTheme="majorHAnsi" w:hAnsiTheme="majorHAnsi" w:cs="AvantGardeITCbyBT-Demi"/>
                <w:i/>
                <w:sz w:val="20"/>
                <w:szCs w:val="20"/>
              </w:rPr>
              <w:t xml:space="preserve">Hanbeli mezhebi </w:t>
            </w:r>
          </w:p>
        </w:tc>
        <w:tc>
          <w:tcPr>
            <w:tcW w:w="1436" w:type="dxa"/>
          </w:tcPr>
          <w:p w:rsidR="00F5355E" w:rsidRPr="00E0563D" w:rsidRDefault="00F5355E" w:rsidP="00210264">
            <w:pPr>
              <w:autoSpaceDE w:val="0"/>
              <w:autoSpaceDN w:val="0"/>
              <w:adjustRightInd w:val="0"/>
              <w:rPr>
                <w:rFonts w:asciiTheme="majorHAnsi" w:hAnsiTheme="majorHAnsi" w:cs="AvantGardeITCbyBT-Demi"/>
                <w:i/>
                <w:sz w:val="20"/>
                <w:szCs w:val="20"/>
              </w:rPr>
            </w:pPr>
          </w:p>
        </w:tc>
        <w:tc>
          <w:tcPr>
            <w:tcW w:w="1756" w:type="dxa"/>
            <w:gridSpan w:val="2"/>
          </w:tcPr>
          <w:p w:rsidR="00F5355E" w:rsidRPr="00E0563D" w:rsidRDefault="00F5355E" w:rsidP="00210264">
            <w:pPr>
              <w:autoSpaceDE w:val="0"/>
              <w:autoSpaceDN w:val="0"/>
              <w:adjustRightInd w:val="0"/>
              <w:rPr>
                <w:rFonts w:asciiTheme="majorHAnsi" w:hAnsiTheme="majorHAnsi" w:cs="AvantGardeITCbyBT-Demi"/>
                <w:i/>
                <w:sz w:val="20"/>
                <w:szCs w:val="20"/>
              </w:rPr>
            </w:pPr>
            <w:r w:rsidRPr="00E0563D">
              <w:rPr>
                <w:rFonts w:asciiTheme="majorHAnsi" w:hAnsiTheme="majorHAnsi" w:cs="AvantGardeITCbyBT-Demi"/>
                <w:i/>
                <w:sz w:val="20"/>
                <w:szCs w:val="20"/>
              </w:rPr>
              <w:t xml:space="preserve">Nakşibendilik </w:t>
            </w:r>
          </w:p>
        </w:tc>
      </w:tr>
      <w:tr w:rsidR="00F5355E" w:rsidRPr="00E0563D" w:rsidTr="00210264">
        <w:tc>
          <w:tcPr>
            <w:tcW w:w="1430" w:type="dxa"/>
          </w:tcPr>
          <w:p w:rsidR="00F5355E" w:rsidRPr="00E0563D" w:rsidRDefault="00F5355E" w:rsidP="00210264">
            <w:pPr>
              <w:autoSpaceDE w:val="0"/>
              <w:autoSpaceDN w:val="0"/>
              <w:adjustRightInd w:val="0"/>
              <w:rPr>
                <w:rFonts w:asciiTheme="majorHAnsi" w:hAnsiTheme="majorHAnsi" w:cs="AvantGardeITCbyBT-Demi"/>
                <w:i/>
                <w:sz w:val="20"/>
                <w:szCs w:val="20"/>
              </w:rPr>
            </w:pPr>
            <w:r w:rsidRPr="00E0563D">
              <w:rPr>
                <w:rFonts w:asciiTheme="majorHAnsi" w:hAnsiTheme="majorHAnsi" w:cs="AvantGardeITCbyBT-Demi"/>
                <w:i/>
                <w:sz w:val="20"/>
                <w:szCs w:val="20"/>
              </w:rPr>
              <w:t>Maliki mezhebi</w:t>
            </w:r>
          </w:p>
        </w:tc>
        <w:tc>
          <w:tcPr>
            <w:tcW w:w="1436" w:type="dxa"/>
          </w:tcPr>
          <w:p w:rsidR="00F5355E" w:rsidRPr="00E0563D" w:rsidRDefault="00F5355E" w:rsidP="00210264">
            <w:pPr>
              <w:autoSpaceDE w:val="0"/>
              <w:autoSpaceDN w:val="0"/>
              <w:adjustRightInd w:val="0"/>
              <w:rPr>
                <w:rFonts w:asciiTheme="majorHAnsi" w:hAnsiTheme="majorHAnsi" w:cs="AvantGardeITCbyBT-Demi"/>
                <w:i/>
                <w:sz w:val="20"/>
                <w:szCs w:val="20"/>
              </w:rPr>
            </w:pPr>
          </w:p>
        </w:tc>
        <w:tc>
          <w:tcPr>
            <w:tcW w:w="1756" w:type="dxa"/>
            <w:gridSpan w:val="2"/>
          </w:tcPr>
          <w:p w:rsidR="00F5355E" w:rsidRPr="00E0563D" w:rsidRDefault="00F5355E" w:rsidP="00210264">
            <w:pPr>
              <w:autoSpaceDE w:val="0"/>
              <w:autoSpaceDN w:val="0"/>
              <w:adjustRightInd w:val="0"/>
              <w:rPr>
                <w:rFonts w:asciiTheme="majorHAnsi" w:hAnsiTheme="majorHAnsi" w:cs="AvantGardeITCbyBT-Demi"/>
                <w:i/>
                <w:sz w:val="20"/>
                <w:szCs w:val="20"/>
              </w:rPr>
            </w:pPr>
            <w:r w:rsidRPr="00E0563D">
              <w:rPr>
                <w:rFonts w:asciiTheme="majorHAnsi" w:hAnsiTheme="majorHAnsi" w:cs="AvantGardeITCbyBT-Demi"/>
                <w:i/>
                <w:sz w:val="20"/>
                <w:szCs w:val="20"/>
              </w:rPr>
              <w:t xml:space="preserve">Mevlevilik </w:t>
            </w:r>
          </w:p>
        </w:tc>
      </w:tr>
      <w:tr w:rsidR="00F5355E" w:rsidRPr="00E0563D" w:rsidTr="00210264">
        <w:tc>
          <w:tcPr>
            <w:tcW w:w="1430" w:type="dxa"/>
          </w:tcPr>
          <w:p w:rsidR="00F5355E" w:rsidRPr="00E0563D" w:rsidRDefault="00F5355E" w:rsidP="00210264">
            <w:pPr>
              <w:autoSpaceDE w:val="0"/>
              <w:autoSpaceDN w:val="0"/>
              <w:adjustRightInd w:val="0"/>
              <w:rPr>
                <w:rFonts w:asciiTheme="majorHAnsi" w:hAnsiTheme="majorHAnsi" w:cs="AvantGardeITCbyBT-Demi"/>
                <w:i/>
                <w:sz w:val="20"/>
                <w:szCs w:val="20"/>
              </w:rPr>
            </w:pPr>
          </w:p>
        </w:tc>
        <w:tc>
          <w:tcPr>
            <w:tcW w:w="1436" w:type="dxa"/>
          </w:tcPr>
          <w:p w:rsidR="00F5355E" w:rsidRPr="00E0563D" w:rsidRDefault="00F5355E" w:rsidP="00210264">
            <w:pPr>
              <w:autoSpaceDE w:val="0"/>
              <w:autoSpaceDN w:val="0"/>
              <w:adjustRightInd w:val="0"/>
              <w:rPr>
                <w:rFonts w:asciiTheme="majorHAnsi" w:hAnsiTheme="majorHAnsi" w:cs="AvantGardeITCbyBT-Demi"/>
                <w:i/>
                <w:sz w:val="20"/>
                <w:szCs w:val="20"/>
              </w:rPr>
            </w:pPr>
          </w:p>
        </w:tc>
        <w:tc>
          <w:tcPr>
            <w:tcW w:w="1756" w:type="dxa"/>
            <w:gridSpan w:val="2"/>
          </w:tcPr>
          <w:p w:rsidR="00F5355E" w:rsidRPr="00E0563D" w:rsidRDefault="00F5355E" w:rsidP="00210264">
            <w:pPr>
              <w:autoSpaceDE w:val="0"/>
              <w:autoSpaceDN w:val="0"/>
              <w:adjustRightInd w:val="0"/>
              <w:rPr>
                <w:rFonts w:asciiTheme="majorHAnsi" w:hAnsiTheme="majorHAnsi" w:cs="AvantGardeITCbyBT-Demi"/>
                <w:i/>
                <w:sz w:val="20"/>
                <w:szCs w:val="20"/>
              </w:rPr>
            </w:pPr>
            <w:r w:rsidRPr="00E0563D">
              <w:rPr>
                <w:rFonts w:asciiTheme="majorHAnsi" w:hAnsiTheme="majorHAnsi" w:cs="AvantGardeITCbyBT-Demi"/>
                <w:i/>
                <w:sz w:val="20"/>
                <w:szCs w:val="20"/>
              </w:rPr>
              <w:t xml:space="preserve">Alevi Bektaşilik </w:t>
            </w:r>
          </w:p>
        </w:tc>
      </w:tr>
    </w:tbl>
    <w:p w:rsidR="00F5355E" w:rsidRDefault="00F5355E" w:rsidP="00F5355E">
      <w:pPr>
        <w:autoSpaceDE w:val="0"/>
        <w:autoSpaceDN w:val="0"/>
        <w:adjustRightInd w:val="0"/>
        <w:spacing w:after="0" w:line="240" w:lineRule="auto"/>
        <w:rPr>
          <w:rFonts w:asciiTheme="majorHAnsi" w:hAnsiTheme="majorHAnsi" w:cs="AvantGardeITCbyBT-Demi"/>
          <w:sz w:val="20"/>
          <w:szCs w:val="20"/>
        </w:rPr>
      </w:pPr>
    </w:p>
    <w:tbl>
      <w:tblPr>
        <w:tblStyle w:val="TabloKlavuzu"/>
        <w:tblW w:w="0" w:type="auto"/>
        <w:tblLook w:val="04A0" w:firstRow="1" w:lastRow="0" w:firstColumn="1" w:lastColumn="0" w:noHBand="0" w:noVBand="1"/>
      </w:tblPr>
      <w:tblGrid>
        <w:gridCol w:w="5018"/>
      </w:tblGrid>
      <w:tr w:rsidR="00421463" w:rsidTr="00421463">
        <w:tc>
          <w:tcPr>
            <w:tcW w:w="5018" w:type="dxa"/>
          </w:tcPr>
          <w:p w:rsidR="00421463" w:rsidRPr="003F3A10" w:rsidRDefault="00421463" w:rsidP="0020193D">
            <w:pPr>
              <w:autoSpaceDE w:val="0"/>
              <w:autoSpaceDN w:val="0"/>
              <w:adjustRightInd w:val="0"/>
              <w:rPr>
                <w:rFonts w:asciiTheme="majorHAnsi" w:hAnsiTheme="majorHAnsi" w:cs="AvantGardeITCbyBT-Demi"/>
                <w:b/>
                <w:sz w:val="20"/>
                <w:szCs w:val="20"/>
              </w:rPr>
            </w:pPr>
            <w:r w:rsidRPr="003F3A10">
              <w:rPr>
                <w:rFonts w:asciiTheme="majorHAnsi" w:hAnsiTheme="majorHAnsi" w:cs="AvantGardeITCbyBT-Demi"/>
                <w:b/>
                <w:sz w:val="20"/>
                <w:szCs w:val="20"/>
              </w:rPr>
              <w:t>İtikadi/inanç mezhep(ekol)leri</w:t>
            </w:r>
          </w:p>
        </w:tc>
      </w:tr>
    </w:tbl>
    <w:p w:rsidR="0020193D" w:rsidRDefault="0020193D" w:rsidP="0020193D">
      <w:pPr>
        <w:autoSpaceDE w:val="0"/>
        <w:autoSpaceDN w:val="0"/>
        <w:adjustRightInd w:val="0"/>
        <w:spacing w:after="0" w:line="240" w:lineRule="auto"/>
        <w:rPr>
          <w:rFonts w:asciiTheme="majorHAnsi" w:hAnsiTheme="majorHAnsi" w:cs="AvantGardeITCbyBT-Demi"/>
          <w:sz w:val="20"/>
          <w:szCs w:val="20"/>
        </w:rPr>
      </w:pPr>
    </w:p>
    <w:tbl>
      <w:tblPr>
        <w:tblStyle w:val="TabloKlavuzu"/>
        <w:tblW w:w="0" w:type="auto"/>
        <w:tblLook w:val="04A0" w:firstRow="1" w:lastRow="0" w:firstColumn="1" w:lastColumn="0" w:noHBand="0" w:noVBand="1"/>
      </w:tblPr>
      <w:tblGrid>
        <w:gridCol w:w="5018"/>
      </w:tblGrid>
      <w:tr w:rsidR="00421463" w:rsidRPr="00DF5F80" w:rsidTr="00421463">
        <w:tc>
          <w:tcPr>
            <w:tcW w:w="5018" w:type="dxa"/>
          </w:tcPr>
          <w:p w:rsidR="00421463" w:rsidRPr="00DF5F80" w:rsidRDefault="00421463" w:rsidP="00421463">
            <w:pPr>
              <w:autoSpaceDE w:val="0"/>
              <w:autoSpaceDN w:val="0"/>
              <w:adjustRightInd w:val="0"/>
              <w:rPr>
                <w:rFonts w:asciiTheme="majorHAnsi" w:hAnsiTheme="majorHAnsi" w:cs="AvantGardeITCbyBT-Demi"/>
                <w:b/>
                <w:sz w:val="20"/>
                <w:szCs w:val="20"/>
              </w:rPr>
            </w:pPr>
            <w:r w:rsidRPr="00DF5F80">
              <w:rPr>
                <w:rFonts w:asciiTheme="majorHAnsi" w:hAnsiTheme="majorHAnsi" w:cs="AvantGardeITCbyBT-Demi"/>
                <w:b/>
                <w:sz w:val="20"/>
                <w:szCs w:val="20"/>
              </w:rPr>
              <w:t>İtikadi mezhepler niçin ortaya çıktı</w:t>
            </w:r>
          </w:p>
        </w:tc>
      </w:tr>
      <w:tr w:rsidR="00421463" w:rsidRPr="00DF5F80" w:rsidTr="00421463">
        <w:tc>
          <w:tcPr>
            <w:tcW w:w="5018" w:type="dxa"/>
          </w:tcPr>
          <w:p w:rsidR="00421463" w:rsidRPr="00DF5F80" w:rsidRDefault="00421463" w:rsidP="00421463">
            <w:pPr>
              <w:autoSpaceDE w:val="0"/>
              <w:autoSpaceDN w:val="0"/>
              <w:adjustRightInd w:val="0"/>
              <w:rPr>
                <w:rFonts w:asciiTheme="majorHAnsi" w:hAnsiTheme="majorHAnsi" w:cs="AvantGardeITCbyBT-Demi"/>
                <w:sz w:val="20"/>
                <w:szCs w:val="20"/>
              </w:rPr>
            </w:pPr>
            <w:r w:rsidRPr="00DF5F80">
              <w:rPr>
                <w:rFonts w:asciiTheme="majorHAnsi" w:hAnsiTheme="majorHAnsi" w:cs="AvantGardeITCbyBT-Book"/>
                <w:sz w:val="20"/>
                <w:szCs w:val="20"/>
              </w:rPr>
              <w:t>Müslüman bilginler, İslam’ın inanç esaslarını doğru bir şekilde öğretmek için gayret göstermişlerdir. Bu esasları, Kur’an’ı ve sünneti esas alarak temellendirip savunmuşlar ve bu konularda Müslümanları aydınlatmışlardır. İşte Müslüman âlimlerin bu konuda yaptıkları çalışmalar  sonucunda İslam düşüncesinde inançla ilgili yorumlar ortaya çıkmıştır.</w:t>
            </w:r>
          </w:p>
        </w:tc>
      </w:tr>
    </w:tbl>
    <w:p w:rsidR="00421463" w:rsidRPr="00DF5F80" w:rsidRDefault="00421463" w:rsidP="0020193D">
      <w:pPr>
        <w:autoSpaceDE w:val="0"/>
        <w:autoSpaceDN w:val="0"/>
        <w:adjustRightInd w:val="0"/>
        <w:spacing w:after="0" w:line="240" w:lineRule="auto"/>
        <w:rPr>
          <w:rFonts w:asciiTheme="majorHAnsi" w:hAnsiTheme="majorHAnsi" w:cs="AvantGardeITCbyBT-Demi"/>
          <w:sz w:val="20"/>
          <w:szCs w:val="20"/>
        </w:rPr>
      </w:pPr>
    </w:p>
    <w:tbl>
      <w:tblPr>
        <w:tblStyle w:val="TabloKlavuzu"/>
        <w:tblW w:w="0" w:type="auto"/>
        <w:tblLook w:val="04A0" w:firstRow="1" w:lastRow="0" w:firstColumn="1" w:lastColumn="0" w:noHBand="0" w:noVBand="1"/>
      </w:tblPr>
      <w:tblGrid>
        <w:gridCol w:w="5018"/>
      </w:tblGrid>
      <w:tr w:rsidR="00F0393F" w:rsidRPr="00DF5F80" w:rsidTr="00F0393F">
        <w:tc>
          <w:tcPr>
            <w:tcW w:w="5018" w:type="dxa"/>
          </w:tcPr>
          <w:p w:rsidR="00F0393F" w:rsidRPr="00DF5F80" w:rsidRDefault="00F0393F" w:rsidP="0020193D">
            <w:pPr>
              <w:autoSpaceDE w:val="0"/>
              <w:autoSpaceDN w:val="0"/>
              <w:adjustRightInd w:val="0"/>
              <w:rPr>
                <w:rFonts w:asciiTheme="majorHAnsi" w:hAnsiTheme="majorHAnsi" w:cs="AvantGardeITCbyBT-Demi"/>
                <w:b/>
                <w:sz w:val="20"/>
                <w:szCs w:val="20"/>
              </w:rPr>
            </w:pPr>
            <w:r w:rsidRPr="00DF5F80">
              <w:rPr>
                <w:rFonts w:asciiTheme="majorHAnsi" w:hAnsiTheme="majorHAnsi" w:cs="AvantGardeITCbyBT-Demi"/>
                <w:b/>
                <w:sz w:val="20"/>
                <w:szCs w:val="20"/>
              </w:rPr>
              <w:t>İnançla ilgili mezheplerin görevleri</w:t>
            </w:r>
          </w:p>
        </w:tc>
      </w:tr>
      <w:tr w:rsidR="00F0393F" w:rsidRPr="00DF5F80" w:rsidTr="00F0393F">
        <w:tc>
          <w:tcPr>
            <w:tcW w:w="5018" w:type="dxa"/>
          </w:tcPr>
          <w:p w:rsidR="00F0393F" w:rsidRPr="00DF5F80" w:rsidRDefault="00F0393F" w:rsidP="00F0393F">
            <w:pPr>
              <w:autoSpaceDE w:val="0"/>
              <w:autoSpaceDN w:val="0"/>
              <w:adjustRightInd w:val="0"/>
              <w:rPr>
                <w:rFonts w:asciiTheme="majorHAnsi" w:hAnsiTheme="majorHAnsi" w:cs="SegoePrint"/>
                <w:color w:val="000000"/>
                <w:sz w:val="20"/>
                <w:szCs w:val="20"/>
              </w:rPr>
            </w:pPr>
            <w:r w:rsidRPr="00DF5F80">
              <w:rPr>
                <w:rFonts w:asciiTheme="majorHAnsi" w:hAnsiTheme="majorHAnsi" w:cs="SegoePrint"/>
                <w:color w:val="000000"/>
                <w:sz w:val="20"/>
                <w:szCs w:val="20"/>
              </w:rPr>
              <w:t>• İslam dininin temeli olan tevhit inancı hakkında doğru ve sağlam bilgiler</w:t>
            </w:r>
          </w:p>
          <w:p w:rsidR="00F0393F" w:rsidRPr="00DF5F80" w:rsidRDefault="00F0393F" w:rsidP="00F0393F">
            <w:pPr>
              <w:autoSpaceDE w:val="0"/>
              <w:autoSpaceDN w:val="0"/>
              <w:adjustRightInd w:val="0"/>
              <w:rPr>
                <w:rFonts w:asciiTheme="majorHAnsi" w:hAnsiTheme="majorHAnsi" w:cs="SegoePrint"/>
                <w:color w:val="000000"/>
                <w:sz w:val="20"/>
                <w:szCs w:val="20"/>
              </w:rPr>
            </w:pPr>
            <w:r w:rsidRPr="00DF5F80">
              <w:rPr>
                <w:rFonts w:asciiTheme="majorHAnsi" w:hAnsiTheme="majorHAnsi" w:cs="SegoePrint"/>
                <w:color w:val="000000"/>
                <w:sz w:val="20"/>
                <w:szCs w:val="20"/>
              </w:rPr>
              <w:t>sunmak</w:t>
            </w:r>
          </w:p>
          <w:p w:rsidR="00F0393F" w:rsidRPr="00DF5F80" w:rsidRDefault="00F0393F" w:rsidP="00F0393F">
            <w:pPr>
              <w:autoSpaceDE w:val="0"/>
              <w:autoSpaceDN w:val="0"/>
              <w:adjustRightInd w:val="0"/>
              <w:rPr>
                <w:rFonts w:asciiTheme="majorHAnsi" w:hAnsiTheme="majorHAnsi" w:cs="SegoePrint"/>
                <w:color w:val="000000"/>
                <w:sz w:val="20"/>
                <w:szCs w:val="20"/>
              </w:rPr>
            </w:pPr>
            <w:r w:rsidRPr="00DF5F80">
              <w:rPr>
                <w:rFonts w:asciiTheme="majorHAnsi" w:hAnsiTheme="majorHAnsi" w:cs="SegoePrint"/>
                <w:color w:val="000000"/>
                <w:sz w:val="20"/>
                <w:szCs w:val="20"/>
              </w:rPr>
              <w:t>• İman esaslarını anlaşılır bir şekilde yorumlamak ve açıklamak</w:t>
            </w:r>
          </w:p>
          <w:p w:rsidR="00F0393F" w:rsidRPr="00DF5F80" w:rsidRDefault="00F0393F" w:rsidP="00F0393F">
            <w:pPr>
              <w:autoSpaceDE w:val="0"/>
              <w:autoSpaceDN w:val="0"/>
              <w:adjustRightInd w:val="0"/>
              <w:rPr>
                <w:rFonts w:asciiTheme="majorHAnsi" w:hAnsiTheme="majorHAnsi" w:cs="SegoePrint"/>
                <w:color w:val="000000"/>
                <w:sz w:val="20"/>
                <w:szCs w:val="20"/>
              </w:rPr>
            </w:pPr>
            <w:r w:rsidRPr="00DF5F80">
              <w:rPr>
                <w:rFonts w:asciiTheme="majorHAnsi" w:hAnsiTheme="majorHAnsi" w:cs="SegoePrint"/>
                <w:color w:val="000000"/>
                <w:sz w:val="20"/>
                <w:szCs w:val="20"/>
              </w:rPr>
              <w:t>• Din konusunda doğruyu ve gerçeği arayanlara yol göstermek</w:t>
            </w:r>
          </w:p>
          <w:p w:rsidR="00F0393F" w:rsidRPr="00DF5F80" w:rsidRDefault="00F0393F" w:rsidP="00F0393F">
            <w:pPr>
              <w:autoSpaceDE w:val="0"/>
              <w:autoSpaceDN w:val="0"/>
              <w:adjustRightInd w:val="0"/>
              <w:rPr>
                <w:rFonts w:asciiTheme="majorHAnsi" w:hAnsiTheme="majorHAnsi" w:cs="SegoePrint"/>
                <w:color w:val="000000"/>
                <w:sz w:val="20"/>
                <w:szCs w:val="20"/>
              </w:rPr>
            </w:pPr>
            <w:r w:rsidRPr="00DF5F80">
              <w:rPr>
                <w:rFonts w:asciiTheme="majorHAnsi" w:hAnsiTheme="majorHAnsi" w:cs="SegoePrint"/>
                <w:color w:val="000000"/>
                <w:sz w:val="20"/>
                <w:szCs w:val="20"/>
              </w:rPr>
              <w:t>• İslam’a ve diğer kutsal değerlere yöneltilen eleştirilere cevap verip onları</w:t>
            </w:r>
          </w:p>
          <w:p w:rsidR="00F0393F" w:rsidRPr="00DF5F80" w:rsidRDefault="00F0393F" w:rsidP="00F0393F">
            <w:pPr>
              <w:autoSpaceDE w:val="0"/>
              <w:autoSpaceDN w:val="0"/>
              <w:adjustRightInd w:val="0"/>
              <w:rPr>
                <w:rFonts w:asciiTheme="majorHAnsi" w:hAnsiTheme="majorHAnsi" w:cs="SegoePrint"/>
                <w:color w:val="000000"/>
                <w:sz w:val="20"/>
                <w:szCs w:val="20"/>
              </w:rPr>
            </w:pPr>
            <w:r w:rsidRPr="00DF5F80">
              <w:rPr>
                <w:rFonts w:asciiTheme="majorHAnsi" w:hAnsiTheme="majorHAnsi" w:cs="SegoePrint"/>
                <w:color w:val="000000"/>
                <w:sz w:val="20"/>
                <w:szCs w:val="20"/>
              </w:rPr>
              <w:t>çürütmek</w:t>
            </w:r>
          </w:p>
          <w:p w:rsidR="00F0393F" w:rsidRPr="00DF5F80" w:rsidRDefault="00F0393F" w:rsidP="00F0393F">
            <w:pPr>
              <w:autoSpaceDE w:val="0"/>
              <w:autoSpaceDN w:val="0"/>
              <w:adjustRightInd w:val="0"/>
              <w:rPr>
                <w:rFonts w:asciiTheme="majorHAnsi" w:hAnsiTheme="majorHAnsi" w:cs="SegoePrint"/>
                <w:color w:val="000000"/>
                <w:sz w:val="20"/>
                <w:szCs w:val="20"/>
              </w:rPr>
            </w:pPr>
            <w:r w:rsidRPr="00DF5F80">
              <w:rPr>
                <w:rFonts w:asciiTheme="majorHAnsi" w:hAnsiTheme="majorHAnsi" w:cs="SegoePrint"/>
                <w:color w:val="000000"/>
                <w:sz w:val="20"/>
                <w:szCs w:val="20"/>
              </w:rPr>
              <w:t>• Hurafe ve batıl inançların neler olduğunu tespit ederek Müslümanları bu</w:t>
            </w:r>
          </w:p>
          <w:p w:rsidR="00F0393F" w:rsidRPr="00DF5F80" w:rsidRDefault="00F0393F" w:rsidP="00F0393F">
            <w:pPr>
              <w:autoSpaceDE w:val="0"/>
              <w:autoSpaceDN w:val="0"/>
              <w:adjustRightInd w:val="0"/>
              <w:rPr>
                <w:rFonts w:asciiTheme="majorHAnsi" w:hAnsiTheme="majorHAnsi" w:cs="AvantGardeITCbyBT-Demi"/>
                <w:sz w:val="20"/>
                <w:szCs w:val="20"/>
              </w:rPr>
            </w:pPr>
            <w:r w:rsidRPr="00DF5F80">
              <w:rPr>
                <w:rFonts w:asciiTheme="majorHAnsi" w:hAnsiTheme="majorHAnsi" w:cs="SegoePrint"/>
                <w:color w:val="000000"/>
                <w:sz w:val="20"/>
                <w:szCs w:val="20"/>
              </w:rPr>
              <w:t>konuda bilgilendirmek</w:t>
            </w:r>
          </w:p>
        </w:tc>
      </w:tr>
    </w:tbl>
    <w:p w:rsidR="00F0393F" w:rsidRPr="00DF5F80" w:rsidRDefault="00F0393F" w:rsidP="0020193D">
      <w:pPr>
        <w:autoSpaceDE w:val="0"/>
        <w:autoSpaceDN w:val="0"/>
        <w:adjustRightInd w:val="0"/>
        <w:spacing w:after="0" w:line="240" w:lineRule="auto"/>
        <w:rPr>
          <w:rFonts w:asciiTheme="majorHAnsi" w:hAnsiTheme="majorHAnsi" w:cs="AvantGardeITCbyBT-Demi"/>
          <w:sz w:val="20"/>
          <w:szCs w:val="20"/>
        </w:rPr>
      </w:pPr>
    </w:p>
    <w:tbl>
      <w:tblPr>
        <w:tblStyle w:val="TabloKlavuzu"/>
        <w:tblW w:w="0" w:type="auto"/>
        <w:tblLook w:val="04A0" w:firstRow="1" w:lastRow="0" w:firstColumn="1" w:lastColumn="0" w:noHBand="0" w:noVBand="1"/>
      </w:tblPr>
      <w:tblGrid>
        <w:gridCol w:w="5018"/>
      </w:tblGrid>
      <w:tr w:rsidR="0073335E" w:rsidRPr="00DF5F80" w:rsidTr="00210264">
        <w:tc>
          <w:tcPr>
            <w:tcW w:w="5018" w:type="dxa"/>
          </w:tcPr>
          <w:p w:rsidR="0073335E" w:rsidRPr="00DF5F80" w:rsidRDefault="0073335E" w:rsidP="0073335E">
            <w:pPr>
              <w:autoSpaceDE w:val="0"/>
              <w:autoSpaceDN w:val="0"/>
              <w:adjustRightInd w:val="0"/>
              <w:rPr>
                <w:rFonts w:asciiTheme="majorHAnsi" w:hAnsiTheme="majorHAnsi" w:cs="AvantGardeITCbyBT-Demi"/>
                <w:b/>
                <w:sz w:val="20"/>
                <w:szCs w:val="20"/>
              </w:rPr>
            </w:pPr>
            <w:r w:rsidRPr="00DF5F80">
              <w:rPr>
                <w:rFonts w:asciiTheme="majorHAnsi" w:hAnsiTheme="majorHAnsi" w:cs="AvantGardeITCbyBT-Demi"/>
                <w:b/>
                <w:sz w:val="20"/>
                <w:szCs w:val="20"/>
              </w:rPr>
              <w:t>Ameli/pratik mezhep(ekol)leri</w:t>
            </w:r>
          </w:p>
        </w:tc>
      </w:tr>
    </w:tbl>
    <w:p w:rsidR="0073335E" w:rsidRPr="00DF5F80" w:rsidRDefault="0073335E" w:rsidP="0073335E">
      <w:pPr>
        <w:autoSpaceDE w:val="0"/>
        <w:autoSpaceDN w:val="0"/>
        <w:adjustRightInd w:val="0"/>
        <w:spacing w:after="0" w:line="240" w:lineRule="auto"/>
        <w:rPr>
          <w:rFonts w:asciiTheme="majorHAnsi" w:hAnsiTheme="majorHAnsi" w:cs="AvantGardeITCbyBT-Demi"/>
          <w:sz w:val="20"/>
          <w:szCs w:val="20"/>
        </w:rPr>
      </w:pPr>
    </w:p>
    <w:tbl>
      <w:tblPr>
        <w:tblStyle w:val="TabloKlavuzu"/>
        <w:tblW w:w="0" w:type="auto"/>
        <w:tblLook w:val="04A0" w:firstRow="1" w:lastRow="0" w:firstColumn="1" w:lastColumn="0" w:noHBand="0" w:noVBand="1"/>
      </w:tblPr>
      <w:tblGrid>
        <w:gridCol w:w="5018"/>
      </w:tblGrid>
      <w:tr w:rsidR="0073335E" w:rsidRPr="00DF5F80" w:rsidTr="00210264">
        <w:tc>
          <w:tcPr>
            <w:tcW w:w="5018" w:type="dxa"/>
          </w:tcPr>
          <w:p w:rsidR="0073335E" w:rsidRPr="00DF5F80" w:rsidRDefault="0073335E" w:rsidP="00F4369F">
            <w:pPr>
              <w:autoSpaceDE w:val="0"/>
              <w:autoSpaceDN w:val="0"/>
              <w:adjustRightInd w:val="0"/>
              <w:rPr>
                <w:rFonts w:asciiTheme="majorHAnsi" w:hAnsiTheme="majorHAnsi" w:cs="AvantGardeITCbyBT-Demi"/>
                <w:b/>
                <w:sz w:val="20"/>
                <w:szCs w:val="20"/>
              </w:rPr>
            </w:pPr>
            <w:r w:rsidRPr="00DF5F80">
              <w:rPr>
                <w:rFonts w:asciiTheme="majorHAnsi" w:hAnsiTheme="majorHAnsi" w:cs="AvantGardeITCbyBT-Demi"/>
                <w:b/>
                <w:sz w:val="20"/>
                <w:szCs w:val="20"/>
              </w:rPr>
              <w:t>Ameli/pratik mezhep(ekol)</w:t>
            </w:r>
          </w:p>
        </w:tc>
      </w:tr>
      <w:tr w:rsidR="0073335E" w:rsidRPr="00DF5F80" w:rsidTr="00210264">
        <w:tc>
          <w:tcPr>
            <w:tcW w:w="5018" w:type="dxa"/>
          </w:tcPr>
          <w:p w:rsidR="0073335E" w:rsidRPr="00DF5F80" w:rsidRDefault="0073335E" w:rsidP="0073335E">
            <w:pPr>
              <w:autoSpaceDE w:val="0"/>
              <w:autoSpaceDN w:val="0"/>
              <w:adjustRightInd w:val="0"/>
              <w:rPr>
                <w:rFonts w:asciiTheme="majorHAnsi" w:hAnsiTheme="majorHAnsi" w:cs="AvantGardeITCbyBT-Demi"/>
                <w:sz w:val="20"/>
                <w:szCs w:val="20"/>
              </w:rPr>
            </w:pPr>
            <w:r w:rsidRPr="00DF5F80">
              <w:rPr>
                <w:rFonts w:asciiTheme="majorHAnsi" w:hAnsiTheme="majorHAnsi" w:cs="AvantGardeITCbyBT-Book"/>
                <w:sz w:val="20"/>
                <w:szCs w:val="20"/>
              </w:rPr>
              <w:t>dinin ibadet boyutu ve günlük hayatla ilgili olan diğer konuları ele alır. Temel İslam bilimlerinden biri olan fıkıh, ibadetler hakkında açıklayıcı bilgiler verir. Namaz, oruç, hac ve zekât gibi ibadetlerin ve muamelatın nasıl ve ne zaman yapılacağını ayrıntılı bir şekilde açıklayan yorumlara, fıkhi yorumlar denir.</w:t>
            </w:r>
          </w:p>
        </w:tc>
      </w:tr>
    </w:tbl>
    <w:p w:rsidR="00F4369F" w:rsidRPr="00DF5F80" w:rsidRDefault="00F4369F" w:rsidP="00F4369F">
      <w:pPr>
        <w:autoSpaceDE w:val="0"/>
        <w:autoSpaceDN w:val="0"/>
        <w:adjustRightInd w:val="0"/>
        <w:spacing w:after="0" w:line="240" w:lineRule="auto"/>
        <w:rPr>
          <w:rFonts w:asciiTheme="majorHAnsi" w:hAnsiTheme="majorHAnsi" w:cs="AvantGardeITCbyBT-Demi"/>
          <w:sz w:val="20"/>
          <w:szCs w:val="20"/>
        </w:rPr>
      </w:pPr>
    </w:p>
    <w:tbl>
      <w:tblPr>
        <w:tblStyle w:val="TabloKlavuzu"/>
        <w:tblW w:w="0" w:type="auto"/>
        <w:tblLook w:val="04A0" w:firstRow="1" w:lastRow="0" w:firstColumn="1" w:lastColumn="0" w:noHBand="0" w:noVBand="1"/>
      </w:tblPr>
      <w:tblGrid>
        <w:gridCol w:w="5018"/>
      </w:tblGrid>
      <w:tr w:rsidR="00F4369F" w:rsidRPr="00DF5F80" w:rsidTr="00210264">
        <w:tc>
          <w:tcPr>
            <w:tcW w:w="5018" w:type="dxa"/>
          </w:tcPr>
          <w:p w:rsidR="00F4369F" w:rsidRPr="00DF5F80" w:rsidRDefault="00F4369F" w:rsidP="00210264">
            <w:pPr>
              <w:autoSpaceDE w:val="0"/>
              <w:autoSpaceDN w:val="0"/>
              <w:adjustRightInd w:val="0"/>
              <w:rPr>
                <w:rFonts w:asciiTheme="majorHAnsi" w:hAnsiTheme="majorHAnsi" w:cs="AvantGardeITCbyBT-Demi"/>
                <w:b/>
                <w:sz w:val="20"/>
                <w:szCs w:val="20"/>
              </w:rPr>
            </w:pPr>
            <w:r w:rsidRPr="00DF5F80">
              <w:rPr>
                <w:rFonts w:asciiTheme="majorHAnsi" w:hAnsiTheme="majorHAnsi" w:cs="AvantGardeITCbyBT-Demi"/>
                <w:b/>
                <w:sz w:val="20"/>
                <w:szCs w:val="20"/>
              </w:rPr>
              <w:t>Ameli/pratik mezhep(ekol)ler niçin ortaya çıktı</w:t>
            </w:r>
          </w:p>
        </w:tc>
      </w:tr>
      <w:tr w:rsidR="00F4369F" w:rsidRPr="00DF5F80" w:rsidTr="00210264">
        <w:tc>
          <w:tcPr>
            <w:tcW w:w="5018" w:type="dxa"/>
          </w:tcPr>
          <w:p w:rsidR="00F4369F" w:rsidRPr="00DF5F80" w:rsidRDefault="00F4369F" w:rsidP="00F4369F">
            <w:pPr>
              <w:autoSpaceDE w:val="0"/>
              <w:autoSpaceDN w:val="0"/>
              <w:adjustRightInd w:val="0"/>
              <w:rPr>
                <w:rFonts w:asciiTheme="majorHAnsi" w:hAnsiTheme="majorHAnsi" w:cs="AvantGardeITCbyBT-Demi"/>
                <w:sz w:val="20"/>
                <w:szCs w:val="20"/>
              </w:rPr>
            </w:pPr>
            <w:r w:rsidRPr="00DF5F80">
              <w:rPr>
                <w:rFonts w:asciiTheme="majorHAnsi" w:hAnsiTheme="majorHAnsi" w:cs="AvantGardeITCbyBT-Book"/>
                <w:sz w:val="20"/>
                <w:szCs w:val="20"/>
              </w:rPr>
              <w:t>İslam’ın ilk döneminde dinle ilgili bütün sorulara Hz. Peygamber cevap vermiştir. Bundan dolayı da dinin uygulanış biçimi hakkında herhangi bir farklılık yaşanmamıştır. Onun vefatından sonra değişik bölgelere dağılan sahabeler, insanları dinî konularda aydınlatmaya başlamıştır. Sonraki dönemlerde birbirinden farklı kültürel ve sosyal şartları olan bölgelerde yaşayan insanlar, dinle ilgili sorularına cevap bulmak için İslam âlimlerine başvurmuşlardır. İslam âlimleri de sorulan sorulara Kur’an ve sünnetten hareketle cevap vermişlerdir. İnsanların hayatlarını kolaylaştıran ve onların dinle ilgili sorunlarını çözen bazı din âlimlerinin görüşleri, daha fazla yaygınlık kazanmıştır. Bu âlimlerin bakış açısı, yöntemi ve dini yorumlama biçimleri, daha sonraları sistemleştirilmiştir. Böylece de farklı fıkhi yorumlar ortaya çıkmıştır</w:t>
            </w:r>
          </w:p>
        </w:tc>
      </w:tr>
    </w:tbl>
    <w:p w:rsidR="0073335E" w:rsidRPr="00DF5F80" w:rsidRDefault="0073335E" w:rsidP="0073335E">
      <w:pPr>
        <w:autoSpaceDE w:val="0"/>
        <w:autoSpaceDN w:val="0"/>
        <w:adjustRightInd w:val="0"/>
        <w:spacing w:after="0" w:line="240" w:lineRule="auto"/>
        <w:rPr>
          <w:rFonts w:asciiTheme="majorHAnsi" w:hAnsiTheme="majorHAnsi" w:cs="AvantGardeITCbyBT-Demi"/>
          <w:sz w:val="20"/>
          <w:szCs w:val="20"/>
        </w:rPr>
      </w:pPr>
    </w:p>
    <w:tbl>
      <w:tblPr>
        <w:tblStyle w:val="TabloKlavuzu"/>
        <w:tblW w:w="0" w:type="auto"/>
        <w:tblLook w:val="04A0" w:firstRow="1" w:lastRow="0" w:firstColumn="1" w:lastColumn="0" w:noHBand="0" w:noVBand="1"/>
      </w:tblPr>
      <w:tblGrid>
        <w:gridCol w:w="5018"/>
      </w:tblGrid>
      <w:tr w:rsidR="0073335E" w:rsidRPr="00DF5F80" w:rsidTr="00210264">
        <w:tc>
          <w:tcPr>
            <w:tcW w:w="5018" w:type="dxa"/>
          </w:tcPr>
          <w:p w:rsidR="0073335E" w:rsidRPr="00DF5F80" w:rsidRDefault="00CA4669" w:rsidP="00210264">
            <w:pPr>
              <w:autoSpaceDE w:val="0"/>
              <w:autoSpaceDN w:val="0"/>
              <w:adjustRightInd w:val="0"/>
              <w:rPr>
                <w:rFonts w:asciiTheme="majorHAnsi" w:hAnsiTheme="majorHAnsi" w:cs="AvantGardeITCbyBT-Demi"/>
                <w:b/>
                <w:sz w:val="20"/>
                <w:szCs w:val="20"/>
              </w:rPr>
            </w:pPr>
            <w:r w:rsidRPr="00DF5F80">
              <w:rPr>
                <w:rFonts w:asciiTheme="majorHAnsi" w:hAnsiTheme="majorHAnsi" w:cs="AvantGardeITCbyBT-Demi"/>
                <w:b/>
                <w:sz w:val="20"/>
                <w:szCs w:val="20"/>
              </w:rPr>
              <w:t>Ameli/pratik mezhep(ekol)lerin</w:t>
            </w:r>
            <w:r w:rsidR="0073335E" w:rsidRPr="00DF5F80">
              <w:rPr>
                <w:rFonts w:asciiTheme="majorHAnsi" w:hAnsiTheme="majorHAnsi" w:cs="AvantGardeITCbyBT-Demi"/>
                <w:b/>
                <w:sz w:val="20"/>
                <w:szCs w:val="20"/>
              </w:rPr>
              <w:t xml:space="preserve"> görevleri</w:t>
            </w:r>
          </w:p>
        </w:tc>
      </w:tr>
      <w:tr w:rsidR="0073335E" w:rsidRPr="00DF5F80" w:rsidTr="00210264">
        <w:tc>
          <w:tcPr>
            <w:tcW w:w="5018" w:type="dxa"/>
          </w:tcPr>
          <w:p w:rsidR="0073335E" w:rsidRPr="00DF5F80" w:rsidRDefault="0073335E" w:rsidP="00CA4669">
            <w:pPr>
              <w:autoSpaceDE w:val="0"/>
              <w:autoSpaceDN w:val="0"/>
              <w:adjustRightInd w:val="0"/>
              <w:rPr>
                <w:rFonts w:asciiTheme="majorHAnsi" w:hAnsiTheme="majorHAnsi" w:cs="SegoePrint"/>
                <w:color w:val="000000"/>
                <w:sz w:val="20"/>
                <w:szCs w:val="20"/>
              </w:rPr>
            </w:pPr>
            <w:r w:rsidRPr="00DF5F80">
              <w:rPr>
                <w:rFonts w:asciiTheme="majorHAnsi" w:hAnsiTheme="majorHAnsi" w:cs="SegoePrint"/>
                <w:color w:val="000000"/>
                <w:sz w:val="20"/>
                <w:szCs w:val="20"/>
              </w:rPr>
              <w:t xml:space="preserve">• </w:t>
            </w:r>
            <w:r w:rsidR="00CA4669" w:rsidRPr="00DF5F80">
              <w:rPr>
                <w:rFonts w:asciiTheme="majorHAnsi" w:hAnsiTheme="majorHAnsi" w:cs="SegoePrint"/>
                <w:color w:val="000000"/>
                <w:sz w:val="20"/>
                <w:szCs w:val="20"/>
              </w:rPr>
              <w:t>dini pratikleri tespit etmek</w:t>
            </w:r>
          </w:p>
          <w:p w:rsidR="0073335E" w:rsidRPr="00DF5F80" w:rsidRDefault="0073335E" w:rsidP="00210264">
            <w:pPr>
              <w:autoSpaceDE w:val="0"/>
              <w:autoSpaceDN w:val="0"/>
              <w:adjustRightInd w:val="0"/>
              <w:rPr>
                <w:rFonts w:asciiTheme="majorHAnsi" w:hAnsiTheme="majorHAnsi" w:cs="SegoePrint"/>
                <w:color w:val="000000"/>
                <w:sz w:val="20"/>
                <w:szCs w:val="20"/>
              </w:rPr>
            </w:pPr>
            <w:r w:rsidRPr="00DF5F80">
              <w:rPr>
                <w:rFonts w:asciiTheme="majorHAnsi" w:hAnsiTheme="majorHAnsi" w:cs="SegoePrint"/>
                <w:color w:val="000000"/>
                <w:sz w:val="20"/>
                <w:szCs w:val="20"/>
              </w:rPr>
              <w:t xml:space="preserve">• </w:t>
            </w:r>
            <w:r w:rsidR="00CA4669" w:rsidRPr="00DF5F80">
              <w:rPr>
                <w:rFonts w:asciiTheme="majorHAnsi" w:hAnsiTheme="majorHAnsi" w:cs="SegoePrint"/>
                <w:color w:val="000000"/>
                <w:sz w:val="20"/>
                <w:szCs w:val="20"/>
              </w:rPr>
              <w:t>dini pratikleri açıklamak</w:t>
            </w:r>
          </w:p>
          <w:p w:rsidR="0073335E" w:rsidRPr="00DF5F80" w:rsidRDefault="0073335E" w:rsidP="00210264">
            <w:pPr>
              <w:autoSpaceDE w:val="0"/>
              <w:autoSpaceDN w:val="0"/>
              <w:adjustRightInd w:val="0"/>
              <w:rPr>
                <w:rFonts w:asciiTheme="majorHAnsi" w:hAnsiTheme="majorHAnsi" w:cs="SegoePrint"/>
                <w:color w:val="000000"/>
                <w:sz w:val="20"/>
                <w:szCs w:val="20"/>
              </w:rPr>
            </w:pPr>
            <w:r w:rsidRPr="00DF5F80">
              <w:rPr>
                <w:rFonts w:asciiTheme="majorHAnsi" w:hAnsiTheme="majorHAnsi" w:cs="SegoePrint"/>
                <w:color w:val="000000"/>
                <w:sz w:val="20"/>
                <w:szCs w:val="20"/>
              </w:rPr>
              <w:t xml:space="preserve">• </w:t>
            </w:r>
            <w:r w:rsidR="00CA4669" w:rsidRPr="00DF5F80">
              <w:rPr>
                <w:rFonts w:asciiTheme="majorHAnsi" w:hAnsiTheme="majorHAnsi" w:cs="SegoePrint"/>
                <w:color w:val="000000"/>
                <w:sz w:val="20"/>
                <w:szCs w:val="20"/>
              </w:rPr>
              <w:t>muamelatın nasıl olacağını tespit etmek</w:t>
            </w:r>
          </w:p>
          <w:p w:rsidR="0073335E" w:rsidRPr="00DF5F80" w:rsidRDefault="0073335E" w:rsidP="00F74E17">
            <w:pPr>
              <w:autoSpaceDE w:val="0"/>
              <w:autoSpaceDN w:val="0"/>
              <w:adjustRightInd w:val="0"/>
              <w:rPr>
                <w:rFonts w:asciiTheme="majorHAnsi" w:hAnsiTheme="majorHAnsi" w:cs="AvantGardeITCbyBT-Demi"/>
                <w:sz w:val="20"/>
                <w:szCs w:val="20"/>
              </w:rPr>
            </w:pPr>
          </w:p>
        </w:tc>
      </w:tr>
    </w:tbl>
    <w:p w:rsidR="0073335E" w:rsidRPr="00DF5F80" w:rsidRDefault="0073335E" w:rsidP="0073335E">
      <w:pPr>
        <w:autoSpaceDE w:val="0"/>
        <w:autoSpaceDN w:val="0"/>
        <w:adjustRightInd w:val="0"/>
        <w:spacing w:after="0" w:line="240" w:lineRule="auto"/>
        <w:rPr>
          <w:rFonts w:asciiTheme="majorHAnsi" w:hAnsiTheme="majorHAnsi" w:cs="AvantGardeITCbyBT-Demi"/>
          <w:sz w:val="20"/>
          <w:szCs w:val="20"/>
        </w:rPr>
      </w:pPr>
    </w:p>
    <w:tbl>
      <w:tblPr>
        <w:tblStyle w:val="TabloKlavuzu"/>
        <w:tblW w:w="0" w:type="auto"/>
        <w:tblLook w:val="04A0" w:firstRow="1" w:lastRow="0" w:firstColumn="1" w:lastColumn="0" w:noHBand="0" w:noVBand="1"/>
      </w:tblPr>
      <w:tblGrid>
        <w:gridCol w:w="1242"/>
        <w:gridCol w:w="3776"/>
      </w:tblGrid>
      <w:tr w:rsidR="00CA4669" w:rsidRPr="00DF5F80" w:rsidTr="00CA4669">
        <w:tc>
          <w:tcPr>
            <w:tcW w:w="5018" w:type="dxa"/>
            <w:gridSpan w:val="2"/>
          </w:tcPr>
          <w:p w:rsidR="00CA4669" w:rsidRPr="00DF5F80" w:rsidRDefault="00CA4669" w:rsidP="0073335E">
            <w:pPr>
              <w:autoSpaceDE w:val="0"/>
              <w:autoSpaceDN w:val="0"/>
              <w:adjustRightInd w:val="0"/>
              <w:rPr>
                <w:rFonts w:asciiTheme="majorHAnsi" w:hAnsiTheme="majorHAnsi" w:cs="AvantGardeITCbyBT-Demi"/>
                <w:b/>
                <w:sz w:val="20"/>
                <w:szCs w:val="20"/>
              </w:rPr>
            </w:pPr>
            <w:r w:rsidRPr="00DF5F80">
              <w:rPr>
                <w:rFonts w:asciiTheme="majorHAnsi" w:hAnsiTheme="majorHAnsi" w:cs="AvantGardeITCbyBT-Demi"/>
                <w:b/>
                <w:sz w:val="20"/>
                <w:szCs w:val="20"/>
              </w:rPr>
              <w:t>Günümüze kadar ulaşan fıkhi mezhep/ekoller</w:t>
            </w:r>
          </w:p>
        </w:tc>
      </w:tr>
      <w:tr w:rsidR="00CA4669" w:rsidRPr="00DF5F80" w:rsidTr="00CA4669">
        <w:tc>
          <w:tcPr>
            <w:tcW w:w="1242" w:type="dxa"/>
          </w:tcPr>
          <w:p w:rsidR="00CA4669" w:rsidRPr="00DF5F80" w:rsidRDefault="00CA4669" w:rsidP="0073335E">
            <w:pPr>
              <w:autoSpaceDE w:val="0"/>
              <w:autoSpaceDN w:val="0"/>
              <w:adjustRightInd w:val="0"/>
              <w:rPr>
                <w:rFonts w:asciiTheme="majorHAnsi" w:hAnsiTheme="majorHAnsi" w:cs="AvantGardeITCbyBT-Demi"/>
                <w:b/>
                <w:sz w:val="20"/>
                <w:szCs w:val="20"/>
              </w:rPr>
            </w:pPr>
            <w:r w:rsidRPr="00DF5F80">
              <w:rPr>
                <w:rFonts w:asciiTheme="majorHAnsi" w:hAnsiTheme="majorHAnsi" w:cs="AvantGardeITCbyBT-Demi"/>
                <w:b/>
                <w:sz w:val="20"/>
                <w:szCs w:val="20"/>
              </w:rPr>
              <w:t>Caferilik</w:t>
            </w:r>
            <w:r w:rsidRPr="00DF5F80">
              <w:rPr>
                <w:rFonts w:asciiTheme="majorHAnsi" w:hAnsiTheme="majorHAnsi" w:cs="AvantGardeITCbyBT-Book"/>
                <w:b/>
                <w:sz w:val="20"/>
                <w:szCs w:val="20"/>
              </w:rPr>
              <w:t>:</w:t>
            </w:r>
          </w:p>
        </w:tc>
        <w:tc>
          <w:tcPr>
            <w:tcW w:w="3776" w:type="dxa"/>
          </w:tcPr>
          <w:p w:rsidR="00CA4669" w:rsidRPr="00DF5F80" w:rsidRDefault="00CA4669" w:rsidP="00CA4669">
            <w:pPr>
              <w:autoSpaceDE w:val="0"/>
              <w:autoSpaceDN w:val="0"/>
              <w:adjustRightInd w:val="0"/>
              <w:rPr>
                <w:rFonts w:asciiTheme="majorHAnsi" w:hAnsiTheme="majorHAnsi" w:cs="AvantGardeITCbyBT-Book"/>
                <w:sz w:val="20"/>
                <w:szCs w:val="20"/>
              </w:rPr>
            </w:pPr>
            <w:r w:rsidRPr="00DF5F80">
              <w:rPr>
                <w:rFonts w:asciiTheme="majorHAnsi" w:hAnsiTheme="majorHAnsi" w:cs="AvantGardeITCbyBT-Book"/>
                <w:sz w:val="20"/>
                <w:szCs w:val="20"/>
              </w:rPr>
              <w:t>Caferilik mezhebi, Cafer-i Sadık’ın görüşlerini temel alan fıkhi bir yorumdur. Caferilik;</w:t>
            </w:r>
          </w:p>
          <w:p w:rsidR="00CA4669" w:rsidRPr="00DF5F80" w:rsidRDefault="00CA4669" w:rsidP="00CA4669">
            <w:pPr>
              <w:autoSpaceDE w:val="0"/>
              <w:autoSpaceDN w:val="0"/>
              <w:adjustRightInd w:val="0"/>
              <w:rPr>
                <w:rFonts w:asciiTheme="majorHAnsi" w:hAnsiTheme="majorHAnsi" w:cs="AvantGardeITCbyBT-Demi"/>
                <w:sz w:val="20"/>
                <w:szCs w:val="20"/>
              </w:rPr>
            </w:pPr>
            <w:r w:rsidRPr="00DF5F80">
              <w:rPr>
                <w:rFonts w:asciiTheme="majorHAnsi" w:hAnsiTheme="majorHAnsi" w:cs="AvantGardeITCbyBT-Book"/>
                <w:sz w:val="20"/>
                <w:szCs w:val="20"/>
              </w:rPr>
              <w:t>Türkiye, İran, Pakistan, Azerbaycan ve Irak gibi ülkelerde varlığını sürdürmektedir</w:t>
            </w:r>
          </w:p>
        </w:tc>
      </w:tr>
      <w:tr w:rsidR="00CA4669" w:rsidRPr="00DF5F80" w:rsidTr="00CA4669">
        <w:tc>
          <w:tcPr>
            <w:tcW w:w="1242" w:type="dxa"/>
          </w:tcPr>
          <w:p w:rsidR="00CA4669" w:rsidRPr="00DF5F80" w:rsidRDefault="00CA4669" w:rsidP="0073335E">
            <w:pPr>
              <w:autoSpaceDE w:val="0"/>
              <w:autoSpaceDN w:val="0"/>
              <w:adjustRightInd w:val="0"/>
              <w:rPr>
                <w:rFonts w:asciiTheme="majorHAnsi" w:hAnsiTheme="majorHAnsi" w:cs="AvantGardeITCbyBT-Demi"/>
                <w:b/>
                <w:sz w:val="20"/>
                <w:szCs w:val="20"/>
              </w:rPr>
            </w:pPr>
            <w:r w:rsidRPr="00DF5F80">
              <w:rPr>
                <w:rFonts w:asciiTheme="majorHAnsi" w:hAnsiTheme="majorHAnsi" w:cs="AvantGardeITCbyBT-Demi"/>
                <w:b/>
                <w:sz w:val="20"/>
                <w:szCs w:val="20"/>
              </w:rPr>
              <w:t>Hanefilik</w:t>
            </w:r>
          </w:p>
        </w:tc>
        <w:tc>
          <w:tcPr>
            <w:tcW w:w="3776" w:type="dxa"/>
          </w:tcPr>
          <w:p w:rsidR="00CA4669" w:rsidRPr="00DF5F80" w:rsidRDefault="00CA4669" w:rsidP="00CA4669">
            <w:pPr>
              <w:autoSpaceDE w:val="0"/>
              <w:autoSpaceDN w:val="0"/>
              <w:adjustRightInd w:val="0"/>
              <w:rPr>
                <w:rFonts w:asciiTheme="majorHAnsi" w:hAnsiTheme="majorHAnsi" w:cs="AvantGardeITCbyBT-Book"/>
                <w:sz w:val="20"/>
                <w:szCs w:val="20"/>
              </w:rPr>
            </w:pPr>
            <w:r w:rsidRPr="00DF5F80">
              <w:rPr>
                <w:rFonts w:asciiTheme="majorHAnsi" w:hAnsiTheme="majorHAnsi" w:cs="AvantGardeITCbyBT-Book"/>
                <w:sz w:val="20"/>
                <w:szCs w:val="20"/>
              </w:rPr>
              <w:t xml:space="preserve">İslam düşüncesindeki önemli fıkhi yorumlardan biri de Hanefiliktir. Hanefilik mezhebi, Ebu Hanife’nin görüşleri çerçevesinde şekillenmiştir </w:t>
            </w:r>
            <w:r w:rsidRPr="00DF5F80">
              <w:rPr>
                <w:rFonts w:asciiTheme="majorHAnsi" w:hAnsiTheme="majorHAnsi" w:cs="AvantGardeITCbyBT-Book"/>
                <w:sz w:val="20"/>
                <w:szCs w:val="20"/>
              </w:rPr>
              <w:t xml:space="preserve">Hanefilik daha çok Türkiye, Suriye, Irak, Pakistan, Kafkaslar ve </w:t>
            </w:r>
          </w:p>
          <w:p w:rsidR="00CA4669" w:rsidRPr="00DF5F80" w:rsidRDefault="00CA4669" w:rsidP="00CA4669">
            <w:pPr>
              <w:autoSpaceDE w:val="0"/>
              <w:autoSpaceDN w:val="0"/>
              <w:adjustRightInd w:val="0"/>
              <w:rPr>
                <w:rFonts w:asciiTheme="majorHAnsi" w:hAnsiTheme="majorHAnsi" w:cs="AvantGardeITCbyBT-Demi"/>
                <w:sz w:val="20"/>
                <w:szCs w:val="20"/>
              </w:rPr>
            </w:pPr>
            <w:r w:rsidRPr="00DF5F80">
              <w:rPr>
                <w:rFonts w:asciiTheme="majorHAnsi" w:hAnsiTheme="majorHAnsi" w:cs="AvantGardeITCbyBT-Book"/>
                <w:sz w:val="20"/>
                <w:szCs w:val="20"/>
              </w:rPr>
              <w:t>Balkanlarda yaygınlık kazanmıştır</w:t>
            </w:r>
          </w:p>
        </w:tc>
      </w:tr>
      <w:tr w:rsidR="00CA4669" w:rsidRPr="00DF5F80" w:rsidTr="00CA4669">
        <w:tc>
          <w:tcPr>
            <w:tcW w:w="1242" w:type="dxa"/>
          </w:tcPr>
          <w:p w:rsidR="00CA4669" w:rsidRPr="00DF5F80" w:rsidRDefault="00CA4669" w:rsidP="0073335E">
            <w:pPr>
              <w:autoSpaceDE w:val="0"/>
              <w:autoSpaceDN w:val="0"/>
              <w:adjustRightInd w:val="0"/>
              <w:rPr>
                <w:rFonts w:asciiTheme="majorHAnsi" w:hAnsiTheme="majorHAnsi" w:cs="AvantGardeITCbyBT-Demi"/>
                <w:b/>
                <w:sz w:val="20"/>
                <w:szCs w:val="20"/>
              </w:rPr>
            </w:pPr>
            <w:r w:rsidRPr="00DF5F80">
              <w:rPr>
                <w:rFonts w:asciiTheme="majorHAnsi" w:hAnsiTheme="majorHAnsi" w:cs="AvantGardeITCbyBT-Demi"/>
                <w:b/>
                <w:sz w:val="20"/>
                <w:szCs w:val="20"/>
              </w:rPr>
              <w:t>Malikilik</w:t>
            </w:r>
          </w:p>
        </w:tc>
        <w:tc>
          <w:tcPr>
            <w:tcW w:w="3776" w:type="dxa"/>
          </w:tcPr>
          <w:p w:rsidR="00CA4669" w:rsidRPr="00DF5F80" w:rsidRDefault="00CA4669" w:rsidP="00CA4669">
            <w:pPr>
              <w:autoSpaceDE w:val="0"/>
              <w:autoSpaceDN w:val="0"/>
              <w:adjustRightInd w:val="0"/>
              <w:rPr>
                <w:rFonts w:asciiTheme="majorHAnsi" w:hAnsiTheme="majorHAnsi" w:cs="AvantGardeITCbyBT-Book"/>
                <w:sz w:val="20"/>
                <w:szCs w:val="20"/>
              </w:rPr>
            </w:pPr>
            <w:r w:rsidRPr="00DF5F80">
              <w:rPr>
                <w:rFonts w:asciiTheme="majorHAnsi" w:hAnsiTheme="majorHAnsi" w:cs="AvantGardeITCbyBT-Book"/>
                <w:sz w:val="20"/>
                <w:szCs w:val="20"/>
              </w:rPr>
              <w:t>Malik bin Enes’in görüşleri çerçevesinde ortaya çıkmış fıkhi bir yorumdur. Malikilik</w:t>
            </w:r>
          </w:p>
          <w:p w:rsidR="00CA4669" w:rsidRPr="00DF5F80" w:rsidRDefault="00CA4669" w:rsidP="00CA4669">
            <w:pPr>
              <w:autoSpaceDE w:val="0"/>
              <w:autoSpaceDN w:val="0"/>
              <w:adjustRightInd w:val="0"/>
              <w:rPr>
                <w:rFonts w:asciiTheme="majorHAnsi" w:hAnsiTheme="majorHAnsi" w:cs="AvantGardeITCbyBT-Book"/>
                <w:sz w:val="20"/>
                <w:szCs w:val="20"/>
              </w:rPr>
            </w:pPr>
            <w:r w:rsidRPr="00DF5F80">
              <w:rPr>
                <w:rFonts w:asciiTheme="majorHAnsi" w:hAnsiTheme="majorHAnsi" w:cs="AvantGardeITCbyBT-Book"/>
                <w:sz w:val="20"/>
                <w:szCs w:val="20"/>
              </w:rPr>
              <w:t>mezhebi; Fas, Cezayir, Tunus, Sudan gibi bazı Afrika ülkelerinde yayılarak varlığını günümüze</w:t>
            </w:r>
          </w:p>
          <w:p w:rsidR="00CA4669" w:rsidRPr="00DF5F80" w:rsidRDefault="00CA4669" w:rsidP="00CA4669">
            <w:pPr>
              <w:autoSpaceDE w:val="0"/>
              <w:autoSpaceDN w:val="0"/>
              <w:adjustRightInd w:val="0"/>
              <w:rPr>
                <w:rFonts w:asciiTheme="majorHAnsi" w:hAnsiTheme="majorHAnsi" w:cs="AvantGardeITCbyBT-Demi"/>
                <w:sz w:val="20"/>
                <w:szCs w:val="20"/>
              </w:rPr>
            </w:pPr>
            <w:r w:rsidRPr="00DF5F80">
              <w:rPr>
                <w:rFonts w:asciiTheme="majorHAnsi" w:hAnsiTheme="majorHAnsi" w:cs="AvantGardeITCbyBT-Book"/>
                <w:sz w:val="20"/>
                <w:szCs w:val="20"/>
              </w:rPr>
              <w:t>kadar devam ettirmiştir</w:t>
            </w:r>
          </w:p>
        </w:tc>
      </w:tr>
      <w:tr w:rsidR="00CA4669" w:rsidRPr="00DF5F80" w:rsidTr="00CA4669">
        <w:tc>
          <w:tcPr>
            <w:tcW w:w="1242" w:type="dxa"/>
          </w:tcPr>
          <w:p w:rsidR="00CA4669" w:rsidRPr="00DF5F80" w:rsidRDefault="00CA4669" w:rsidP="0073335E">
            <w:pPr>
              <w:autoSpaceDE w:val="0"/>
              <w:autoSpaceDN w:val="0"/>
              <w:adjustRightInd w:val="0"/>
              <w:rPr>
                <w:rFonts w:asciiTheme="majorHAnsi" w:hAnsiTheme="majorHAnsi" w:cs="AvantGardeITCbyBT-Demi"/>
                <w:b/>
                <w:sz w:val="20"/>
                <w:szCs w:val="20"/>
              </w:rPr>
            </w:pPr>
            <w:r w:rsidRPr="00DF5F80">
              <w:rPr>
                <w:rFonts w:asciiTheme="majorHAnsi" w:hAnsiTheme="majorHAnsi" w:cs="AvantGardeITCbyBT-Demi"/>
                <w:b/>
                <w:sz w:val="20"/>
                <w:szCs w:val="20"/>
              </w:rPr>
              <w:t>Şafiilik</w:t>
            </w:r>
          </w:p>
        </w:tc>
        <w:tc>
          <w:tcPr>
            <w:tcW w:w="3776" w:type="dxa"/>
          </w:tcPr>
          <w:p w:rsidR="00CA4669" w:rsidRPr="00DF5F80" w:rsidRDefault="00CA4669" w:rsidP="00CA4669">
            <w:pPr>
              <w:autoSpaceDE w:val="0"/>
              <w:autoSpaceDN w:val="0"/>
              <w:adjustRightInd w:val="0"/>
              <w:rPr>
                <w:rFonts w:asciiTheme="majorHAnsi" w:hAnsiTheme="majorHAnsi" w:cs="AvantGardeITCbyBT-Book"/>
                <w:sz w:val="20"/>
                <w:szCs w:val="20"/>
              </w:rPr>
            </w:pPr>
            <w:r w:rsidRPr="00DF5F80">
              <w:rPr>
                <w:rFonts w:asciiTheme="majorHAnsi" w:hAnsiTheme="majorHAnsi" w:cs="AvantGardeITCbyBT-Book"/>
                <w:sz w:val="20"/>
                <w:szCs w:val="20"/>
              </w:rPr>
              <w:t>İslam dünyasında yaygın olan mezheplerden biri de Şafiiliktir. Bu fıkhi yorum,</w:t>
            </w:r>
          </w:p>
          <w:p w:rsidR="00CA4669" w:rsidRPr="00DF5F80" w:rsidRDefault="00CA4669" w:rsidP="00CA4669">
            <w:pPr>
              <w:autoSpaceDE w:val="0"/>
              <w:autoSpaceDN w:val="0"/>
              <w:adjustRightInd w:val="0"/>
              <w:rPr>
                <w:rFonts w:asciiTheme="majorHAnsi" w:hAnsiTheme="majorHAnsi" w:cs="AvantGardeITCbyBT-Book"/>
                <w:sz w:val="20"/>
                <w:szCs w:val="20"/>
              </w:rPr>
            </w:pPr>
            <w:r w:rsidRPr="00DF5F80">
              <w:rPr>
                <w:rFonts w:asciiTheme="majorHAnsi" w:hAnsiTheme="majorHAnsi" w:cs="AvantGardeITCbyBT-Book"/>
                <w:sz w:val="20"/>
                <w:szCs w:val="20"/>
              </w:rPr>
              <w:t>İmam Şafii’nin görüşleri etrafında şekillenmiştir. Türkiye, Mısır, Güney Arabistan, Endonezya</w:t>
            </w:r>
          </w:p>
          <w:p w:rsidR="00CA4669" w:rsidRPr="00DF5F80" w:rsidRDefault="00CA4669" w:rsidP="00CA4669">
            <w:pPr>
              <w:autoSpaceDE w:val="0"/>
              <w:autoSpaceDN w:val="0"/>
              <w:adjustRightInd w:val="0"/>
              <w:rPr>
                <w:rFonts w:asciiTheme="majorHAnsi" w:hAnsiTheme="majorHAnsi" w:cs="AvantGardeITCbyBT-Demi"/>
                <w:sz w:val="20"/>
                <w:szCs w:val="20"/>
              </w:rPr>
            </w:pPr>
            <w:r w:rsidRPr="00DF5F80">
              <w:rPr>
                <w:rFonts w:asciiTheme="majorHAnsi" w:hAnsiTheme="majorHAnsi" w:cs="AvantGardeITCbyBT-Book"/>
                <w:sz w:val="20"/>
                <w:szCs w:val="20"/>
              </w:rPr>
              <w:t>ve Malezya gibi bölgelerde yaygındır</w:t>
            </w:r>
          </w:p>
        </w:tc>
      </w:tr>
      <w:tr w:rsidR="00CA4669" w:rsidRPr="00DF5F80" w:rsidTr="00CA4669">
        <w:tc>
          <w:tcPr>
            <w:tcW w:w="1242" w:type="dxa"/>
          </w:tcPr>
          <w:p w:rsidR="00CA4669" w:rsidRPr="00DF5F80" w:rsidRDefault="00CA4669" w:rsidP="0073335E">
            <w:pPr>
              <w:autoSpaceDE w:val="0"/>
              <w:autoSpaceDN w:val="0"/>
              <w:adjustRightInd w:val="0"/>
              <w:rPr>
                <w:rFonts w:asciiTheme="majorHAnsi" w:hAnsiTheme="majorHAnsi" w:cs="AvantGardeITCbyBT-Demi"/>
                <w:b/>
                <w:sz w:val="20"/>
                <w:szCs w:val="20"/>
              </w:rPr>
            </w:pPr>
            <w:r w:rsidRPr="00DF5F80">
              <w:rPr>
                <w:rFonts w:asciiTheme="majorHAnsi" w:hAnsiTheme="majorHAnsi" w:cs="AvantGardeITCbyBT-Demi"/>
                <w:b/>
                <w:sz w:val="20"/>
                <w:szCs w:val="20"/>
              </w:rPr>
              <w:t>Hanbelilik</w:t>
            </w:r>
          </w:p>
        </w:tc>
        <w:tc>
          <w:tcPr>
            <w:tcW w:w="3776" w:type="dxa"/>
          </w:tcPr>
          <w:p w:rsidR="00CA4669" w:rsidRPr="00DF5F80" w:rsidRDefault="00CA4669" w:rsidP="00CA4669">
            <w:pPr>
              <w:autoSpaceDE w:val="0"/>
              <w:autoSpaceDN w:val="0"/>
              <w:adjustRightInd w:val="0"/>
              <w:rPr>
                <w:rFonts w:asciiTheme="majorHAnsi" w:hAnsiTheme="majorHAnsi" w:cs="AvantGardeITCbyBT-Book"/>
                <w:sz w:val="20"/>
                <w:szCs w:val="20"/>
              </w:rPr>
            </w:pPr>
            <w:r w:rsidRPr="00DF5F80">
              <w:rPr>
                <w:rFonts w:asciiTheme="majorHAnsi" w:hAnsiTheme="majorHAnsi" w:cs="AvantGardeITCbyBT-Book"/>
                <w:sz w:val="20"/>
                <w:szCs w:val="20"/>
              </w:rPr>
              <w:t>Bu fıkhi yorum, Ahmet bin Hanbel’in fikirlerine dayanır. Hanbelilik mezhebi</w:t>
            </w:r>
          </w:p>
          <w:p w:rsidR="00CA4669" w:rsidRPr="00DF5F80" w:rsidRDefault="00CA4669" w:rsidP="00CA4669">
            <w:pPr>
              <w:autoSpaceDE w:val="0"/>
              <w:autoSpaceDN w:val="0"/>
              <w:adjustRightInd w:val="0"/>
              <w:rPr>
                <w:rFonts w:asciiTheme="majorHAnsi" w:hAnsiTheme="majorHAnsi" w:cs="AvantGardeITCbyBT-Demi"/>
                <w:sz w:val="20"/>
                <w:szCs w:val="20"/>
              </w:rPr>
            </w:pPr>
            <w:r w:rsidRPr="00DF5F80">
              <w:rPr>
                <w:rFonts w:asciiTheme="majorHAnsi" w:hAnsiTheme="majorHAnsi" w:cs="AvantGardeITCbyBT-Book"/>
                <w:sz w:val="20"/>
                <w:szCs w:val="20"/>
              </w:rPr>
              <w:t>daha çok Arabistan Yarımadası’nda yaygınlaşarak günümüze kadar varlığını sürdürmüştür</w:t>
            </w:r>
          </w:p>
        </w:tc>
      </w:tr>
    </w:tbl>
    <w:p w:rsidR="002E7D41" w:rsidRPr="00DF5F80" w:rsidRDefault="002E7D41" w:rsidP="0020193D">
      <w:pPr>
        <w:autoSpaceDE w:val="0"/>
        <w:autoSpaceDN w:val="0"/>
        <w:adjustRightInd w:val="0"/>
        <w:spacing w:after="0" w:line="240" w:lineRule="auto"/>
        <w:rPr>
          <w:rFonts w:asciiTheme="majorHAnsi" w:hAnsiTheme="majorHAnsi" w:cs="AvantGardeITCbyBT-Demi"/>
          <w:sz w:val="20"/>
          <w:szCs w:val="20"/>
        </w:rPr>
      </w:pPr>
    </w:p>
    <w:tbl>
      <w:tblPr>
        <w:tblStyle w:val="TabloKlavuzu"/>
        <w:tblW w:w="0" w:type="auto"/>
        <w:tblLook w:val="04A0" w:firstRow="1" w:lastRow="0" w:firstColumn="1" w:lastColumn="0" w:noHBand="0" w:noVBand="1"/>
      </w:tblPr>
      <w:tblGrid>
        <w:gridCol w:w="1816"/>
        <w:gridCol w:w="2527"/>
        <w:gridCol w:w="58"/>
      </w:tblGrid>
      <w:tr w:rsidR="0020193D" w:rsidRPr="00DF5F80" w:rsidTr="00DF5F80">
        <w:tc>
          <w:tcPr>
            <w:tcW w:w="1816" w:type="dxa"/>
          </w:tcPr>
          <w:p w:rsidR="0020193D" w:rsidRPr="00DF5F80" w:rsidRDefault="00837042" w:rsidP="00210264">
            <w:pPr>
              <w:autoSpaceDE w:val="0"/>
              <w:autoSpaceDN w:val="0"/>
              <w:adjustRightInd w:val="0"/>
              <w:rPr>
                <w:rFonts w:asciiTheme="majorHAnsi" w:hAnsiTheme="majorHAnsi" w:cs="AvantGardeITCbyBT-Demi"/>
                <w:sz w:val="20"/>
                <w:szCs w:val="20"/>
              </w:rPr>
            </w:pPr>
            <w:r w:rsidRPr="00DF5F80">
              <w:rPr>
                <w:rFonts w:asciiTheme="majorHAnsi" w:hAnsiTheme="majorHAnsi" w:cs="AvantGardeITCbyBT-Demi"/>
                <w:sz w:val="20"/>
                <w:szCs w:val="20"/>
              </w:rPr>
              <w:t>Tevhit/vahdaniyet</w:t>
            </w:r>
          </w:p>
        </w:tc>
        <w:tc>
          <w:tcPr>
            <w:tcW w:w="2585" w:type="dxa"/>
            <w:gridSpan w:val="2"/>
          </w:tcPr>
          <w:p w:rsidR="0020193D" w:rsidRPr="00DF5F80" w:rsidRDefault="002E7D41" w:rsidP="00210264">
            <w:pPr>
              <w:autoSpaceDE w:val="0"/>
              <w:autoSpaceDN w:val="0"/>
              <w:adjustRightInd w:val="0"/>
              <w:rPr>
                <w:rFonts w:asciiTheme="majorHAnsi" w:hAnsiTheme="majorHAnsi" w:cs="AvantGardeITCbyBT-Demi"/>
                <w:sz w:val="20"/>
                <w:szCs w:val="20"/>
              </w:rPr>
            </w:pPr>
            <w:r w:rsidRPr="00DF5F80">
              <w:rPr>
                <w:rFonts w:asciiTheme="majorHAnsi" w:hAnsiTheme="majorHAnsi" w:cs="AvantGardeITCbyBT-Demi"/>
                <w:sz w:val="20"/>
                <w:szCs w:val="20"/>
              </w:rPr>
              <w:t>Allah’ın birdir</w:t>
            </w:r>
          </w:p>
        </w:tc>
      </w:tr>
      <w:tr w:rsidR="0020193D" w:rsidRPr="00DF5F80" w:rsidTr="00DF5F80">
        <w:tc>
          <w:tcPr>
            <w:tcW w:w="1816" w:type="dxa"/>
          </w:tcPr>
          <w:p w:rsidR="0020193D" w:rsidRPr="00DF5F80" w:rsidRDefault="006B0A21" w:rsidP="00210264">
            <w:pPr>
              <w:autoSpaceDE w:val="0"/>
              <w:autoSpaceDN w:val="0"/>
              <w:adjustRightInd w:val="0"/>
              <w:rPr>
                <w:rFonts w:asciiTheme="majorHAnsi" w:hAnsiTheme="majorHAnsi" w:cs="AvantGardeITCbyBT-Demi"/>
                <w:sz w:val="20"/>
                <w:szCs w:val="20"/>
              </w:rPr>
            </w:pPr>
            <w:r>
              <w:rPr>
                <w:rFonts w:asciiTheme="majorHAnsi" w:hAnsiTheme="majorHAnsi" w:cs="AvantGardeITCbyBT-Demi"/>
                <w:sz w:val="20"/>
                <w:szCs w:val="20"/>
              </w:rPr>
              <w:t>Hılful fudul</w:t>
            </w:r>
          </w:p>
        </w:tc>
        <w:tc>
          <w:tcPr>
            <w:tcW w:w="2585" w:type="dxa"/>
            <w:gridSpan w:val="2"/>
          </w:tcPr>
          <w:p w:rsidR="0020193D" w:rsidRPr="00DF5F80" w:rsidRDefault="006B0A21" w:rsidP="00210264">
            <w:pPr>
              <w:autoSpaceDE w:val="0"/>
              <w:autoSpaceDN w:val="0"/>
              <w:adjustRightInd w:val="0"/>
              <w:rPr>
                <w:rFonts w:asciiTheme="majorHAnsi" w:hAnsiTheme="majorHAnsi" w:cs="AvantGardeITCbyBT-Demi"/>
                <w:sz w:val="20"/>
                <w:szCs w:val="20"/>
              </w:rPr>
            </w:pPr>
            <w:r>
              <w:rPr>
                <w:rFonts w:asciiTheme="majorHAnsi" w:hAnsiTheme="majorHAnsi" w:cs="AvantGardeITCbyBT-Demi"/>
                <w:sz w:val="20"/>
                <w:szCs w:val="20"/>
              </w:rPr>
              <w:t>Erdemliler topluluğu</w:t>
            </w:r>
          </w:p>
        </w:tc>
      </w:tr>
      <w:tr w:rsidR="0020193D" w:rsidRPr="00DF5F80" w:rsidTr="00DF5F80">
        <w:tc>
          <w:tcPr>
            <w:tcW w:w="1816" w:type="dxa"/>
          </w:tcPr>
          <w:p w:rsidR="0020193D" w:rsidRPr="00DF5F80" w:rsidRDefault="005B5F80" w:rsidP="00210264">
            <w:pPr>
              <w:autoSpaceDE w:val="0"/>
              <w:autoSpaceDN w:val="0"/>
              <w:adjustRightInd w:val="0"/>
              <w:rPr>
                <w:rFonts w:asciiTheme="majorHAnsi" w:hAnsiTheme="majorHAnsi" w:cs="AvantGardeITCbyBT-Demi"/>
                <w:sz w:val="20"/>
                <w:szCs w:val="20"/>
              </w:rPr>
            </w:pPr>
            <w:r>
              <w:rPr>
                <w:rFonts w:asciiTheme="majorHAnsi" w:hAnsiTheme="majorHAnsi" w:cs="AvantGardeITCbyBT-Demi"/>
                <w:sz w:val="20"/>
                <w:szCs w:val="20"/>
              </w:rPr>
              <w:t xml:space="preserve">Azimet </w:t>
            </w:r>
            <w:r w:rsidR="006B0A21">
              <w:rPr>
                <w:rFonts w:asciiTheme="majorHAnsi" w:hAnsiTheme="majorHAnsi" w:cs="AvantGardeITCbyBT-Demi"/>
                <w:sz w:val="20"/>
                <w:szCs w:val="20"/>
              </w:rPr>
              <w:t xml:space="preserve"> </w:t>
            </w:r>
          </w:p>
        </w:tc>
        <w:tc>
          <w:tcPr>
            <w:tcW w:w="2585" w:type="dxa"/>
            <w:gridSpan w:val="2"/>
          </w:tcPr>
          <w:p w:rsidR="005B5F80" w:rsidRPr="005B5F80" w:rsidRDefault="005B5F80" w:rsidP="005B5F80">
            <w:pPr>
              <w:spacing w:line="203" w:lineRule="atLeast"/>
              <w:rPr>
                <w:rFonts w:asciiTheme="majorHAnsi" w:eastAsia="Times New Roman" w:hAnsiTheme="majorHAnsi" w:cs="Helvetica"/>
                <w:bCs/>
                <w:color w:val="555555"/>
                <w:sz w:val="20"/>
                <w:szCs w:val="20"/>
                <w:bdr w:val="none" w:sz="0" w:space="0" w:color="auto" w:frame="1"/>
                <w:lang w:eastAsia="tr-TR"/>
              </w:rPr>
            </w:pPr>
            <w:r w:rsidRPr="005B5F80">
              <w:rPr>
                <w:rFonts w:asciiTheme="majorHAnsi" w:eastAsia="Times New Roman" w:hAnsiTheme="majorHAnsi" w:cs="Helvetica"/>
                <w:bCs/>
                <w:color w:val="555555"/>
                <w:sz w:val="20"/>
                <w:szCs w:val="20"/>
                <w:bdr w:val="none" w:sz="0" w:space="0" w:color="auto" w:frame="1"/>
                <w:lang w:eastAsia="tr-TR"/>
              </w:rPr>
              <w:t>Kulların özürleri göz önüne alınmaksızın üzerlerine önceden farz kılınan fiilere verilen addır. Yani asıl ve genel olan bir hüküm olup umumu ilgilendiren,her mükellefin uymak zorunda kaldığı esastır</w:t>
            </w:r>
          </w:p>
          <w:p w:rsidR="005B5F80" w:rsidRPr="005B5F80" w:rsidRDefault="005B5F80" w:rsidP="005B5F80">
            <w:pPr>
              <w:spacing w:line="203" w:lineRule="atLeast"/>
              <w:rPr>
                <w:rFonts w:asciiTheme="majorHAnsi" w:eastAsia="Times New Roman" w:hAnsiTheme="majorHAnsi" w:cs="Helvetica"/>
                <w:bCs/>
                <w:i/>
                <w:color w:val="555555"/>
                <w:sz w:val="20"/>
                <w:szCs w:val="20"/>
                <w:bdr w:val="none" w:sz="0" w:space="0" w:color="auto" w:frame="1"/>
                <w:lang w:eastAsia="tr-TR"/>
              </w:rPr>
            </w:pPr>
            <w:r w:rsidRPr="005B5F80">
              <w:rPr>
                <w:rFonts w:asciiTheme="majorHAnsi" w:eastAsia="Times New Roman" w:hAnsiTheme="majorHAnsi" w:cs="Helvetica"/>
                <w:bCs/>
                <w:i/>
                <w:color w:val="555555"/>
                <w:sz w:val="20"/>
                <w:szCs w:val="20"/>
                <w:bdr w:val="none" w:sz="0" w:space="0" w:color="auto" w:frame="1"/>
                <w:lang w:eastAsia="tr-TR"/>
              </w:rPr>
              <w:t>Sağlıklı akıllı ergen olan kişinin Ramazan orucunu tutması farz</w:t>
            </w:r>
          </w:p>
          <w:p w:rsidR="0020193D" w:rsidRPr="005B5F80" w:rsidRDefault="005B5F80" w:rsidP="005B5F80">
            <w:pPr>
              <w:spacing w:line="203" w:lineRule="atLeast"/>
              <w:rPr>
                <w:rFonts w:asciiTheme="majorHAnsi" w:hAnsiTheme="majorHAnsi" w:cs="AvantGardeITCbyBT-Demi"/>
                <w:sz w:val="20"/>
                <w:szCs w:val="20"/>
              </w:rPr>
            </w:pPr>
            <w:r w:rsidRPr="005B5F80">
              <w:rPr>
                <w:rFonts w:asciiTheme="majorHAnsi" w:eastAsia="Times New Roman" w:hAnsiTheme="majorHAnsi" w:cs="Helvetica"/>
                <w:bCs/>
                <w:i/>
                <w:color w:val="555555"/>
                <w:sz w:val="20"/>
                <w:szCs w:val="20"/>
                <w:bdr w:val="none" w:sz="0" w:space="0" w:color="auto" w:frame="1"/>
                <w:lang w:eastAsia="tr-TR"/>
              </w:rPr>
              <w:t xml:space="preserve">Her kez </w:t>
            </w:r>
            <w:r>
              <w:rPr>
                <w:rFonts w:asciiTheme="majorHAnsi" w:eastAsia="Times New Roman" w:hAnsiTheme="majorHAnsi" w:cs="Helvetica"/>
                <w:bCs/>
                <w:i/>
                <w:color w:val="555555"/>
                <w:sz w:val="20"/>
                <w:szCs w:val="20"/>
                <w:bdr w:val="none" w:sz="0" w:space="0" w:color="auto" w:frame="1"/>
                <w:lang w:eastAsia="tr-TR"/>
              </w:rPr>
              <w:t xml:space="preserve"> öğlenin ikindinin yatsının farzını 4 rekat olarak kılar, kılması farzdır</w:t>
            </w:r>
          </w:p>
        </w:tc>
      </w:tr>
      <w:tr w:rsidR="0020193D" w:rsidRPr="00DF5F80" w:rsidTr="00DF5F80">
        <w:tc>
          <w:tcPr>
            <w:tcW w:w="1816" w:type="dxa"/>
          </w:tcPr>
          <w:p w:rsidR="0020193D" w:rsidRPr="00DF5F80" w:rsidRDefault="005B5F80" w:rsidP="00210264">
            <w:pPr>
              <w:autoSpaceDE w:val="0"/>
              <w:autoSpaceDN w:val="0"/>
              <w:adjustRightInd w:val="0"/>
              <w:rPr>
                <w:rFonts w:asciiTheme="majorHAnsi" w:hAnsiTheme="majorHAnsi" w:cs="AvantGardeITCbyBT-Demi"/>
                <w:sz w:val="20"/>
                <w:szCs w:val="20"/>
              </w:rPr>
            </w:pPr>
            <w:r>
              <w:rPr>
                <w:rFonts w:asciiTheme="majorHAnsi" w:hAnsiTheme="majorHAnsi" w:cs="AvantGardeITCbyBT-Demi"/>
                <w:sz w:val="20"/>
                <w:szCs w:val="20"/>
              </w:rPr>
              <w:t xml:space="preserve">Ruhsat </w:t>
            </w:r>
          </w:p>
        </w:tc>
        <w:tc>
          <w:tcPr>
            <w:tcW w:w="2585" w:type="dxa"/>
            <w:gridSpan w:val="2"/>
          </w:tcPr>
          <w:p w:rsidR="0020193D" w:rsidRPr="005B5F80" w:rsidRDefault="005B5F80" w:rsidP="00210264">
            <w:pPr>
              <w:autoSpaceDE w:val="0"/>
              <w:autoSpaceDN w:val="0"/>
              <w:adjustRightInd w:val="0"/>
              <w:rPr>
                <w:rFonts w:asciiTheme="majorHAnsi" w:hAnsiTheme="majorHAnsi" w:cs="Helvetica"/>
                <w:bCs/>
                <w:color w:val="555555"/>
                <w:sz w:val="20"/>
                <w:szCs w:val="20"/>
                <w:bdr w:val="none" w:sz="0" w:space="0" w:color="auto" w:frame="1"/>
              </w:rPr>
            </w:pPr>
            <w:r w:rsidRPr="005B5F80">
              <w:rPr>
                <w:rFonts w:asciiTheme="majorHAnsi" w:hAnsiTheme="majorHAnsi" w:cs="Helvetica"/>
                <w:bCs/>
                <w:color w:val="555555"/>
                <w:sz w:val="20"/>
                <w:szCs w:val="20"/>
                <w:bdr w:val="none" w:sz="0" w:space="0" w:color="auto" w:frame="1"/>
              </w:rPr>
              <w:t>kulların özürlerine binaen kendilerine kolaylık olmak üzere,ikinci derecede meşru kılınan şey</w:t>
            </w:r>
          </w:p>
          <w:p w:rsidR="005B5F80" w:rsidRPr="005B5F80" w:rsidRDefault="005B5F80" w:rsidP="005B5F80">
            <w:pPr>
              <w:spacing w:line="203" w:lineRule="atLeast"/>
              <w:rPr>
                <w:rFonts w:asciiTheme="majorHAnsi" w:eastAsia="Times New Roman" w:hAnsiTheme="majorHAnsi" w:cs="Helvetica"/>
                <w:bCs/>
                <w:i/>
                <w:color w:val="555555"/>
                <w:sz w:val="20"/>
                <w:szCs w:val="20"/>
                <w:bdr w:val="none" w:sz="0" w:space="0" w:color="auto" w:frame="1"/>
                <w:lang w:eastAsia="tr-TR"/>
              </w:rPr>
            </w:pPr>
            <w:r w:rsidRPr="005B5F80">
              <w:rPr>
                <w:rFonts w:asciiTheme="majorHAnsi" w:eastAsia="Times New Roman" w:hAnsiTheme="majorHAnsi" w:cs="Helvetica"/>
                <w:bCs/>
                <w:i/>
                <w:color w:val="555555"/>
                <w:sz w:val="20"/>
                <w:szCs w:val="20"/>
                <w:bdr w:val="none" w:sz="0" w:space="0" w:color="auto" w:frame="1"/>
                <w:lang w:eastAsia="tr-TR"/>
              </w:rPr>
              <w:t>Sağlıklı akıllı ergen olan kişi Ramazan ayında seferi ise  Ramazan orucunu yolculuk sırasında değil  Ramazan sonrasın  tutar tutması farz</w:t>
            </w:r>
          </w:p>
          <w:p w:rsidR="005B5F80" w:rsidRPr="005B5F80" w:rsidRDefault="005B5F80" w:rsidP="005B5F80">
            <w:pPr>
              <w:autoSpaceDE w:val="0"/>
              <w:autoSpaceDN w:val="0"/>
              <w:adjustRightInd w:val="0"/>
              <w:rPr>
                <w:rFonts w:asciiTheme="majorHAnsi" w:hAnsiTheme="majorHAnsi" w:cs="AvantGardeITCbyBT-Demi"/>
                <w:sz w:val="20"/>
                <w:szCs w:val="20"/>
              </w:rPr>
            </w:pPr>
            <w:r w:rsidRPr="005B5F80">
              <w:rPr>
                <w:rFonts w:asciiTheme="majorHAnsi" w:eastAsia="Times New Roman" w:hAnsiTheme="majorHAnsi" w:cs="Helvetica"/>
                <w:bCs/>
                <w:i/>
                <w:color w:val="555555"/>
                <w:sz w:val="20"/>
                <w:szCs w:val="20"/>
                <w:bdr w:val="none" w:sz="0" w:space="0" w:color="auto" w:frame="1"/>
                <w:lang w:eastAsia="tr-TR"/>
              </w:rPr>
              <w:t xml:space="preserve">Her kez </w:t>
            </w:r>
            <w:r>
              <w:rPr>
                <w:rFonts w:asciiTheme="majorHAnsi" w:eastAsia="Times New Roman" w:hAnsiTheme="majorHAnsi" w:cs="Helvetica"/>
                <w:bCs/>
                <w:i/>
                <w:color w:val="555555"/>
                <w:sz w:val="20"/>
                <w:szCs w:val="20"/>
                <w:bdr w:val="none" w:sz="0" w:space="0" w:color="auto" w:frame="1"/>
                <w:lang w:eastAsia="tr-TR"/>
              </w:rPr>
              <w:t xml:space="preserve"> öğlenin ikindinin yatsının farzını 4 rekat olarak kılar,  seferi ise 2 rekat kılar</w:t>
            </w:r>
          </w:p>
        </w:tc>
      </w:tr>
      <w:tr w:rsidR="0020193D" w:rsidRPr="00DF5F80" w:rsidTr="00DF5F80">
        <w:tc>
          <w:tcPr>
            <w:tcW w:w="1816" w:type="dxa"/>
          </w:tcPr>
          <w:p w:rsidR="0020193D" w:rsidRPr="00DF5F80" w:rsidRDefault="0020193D" w:rsidP="00210264">
            <w:pPr>
              <w:autoSpaceDE w:val="0"/>
              <w:autoSpaceDN w:val="0"/>
              <w:adjustRightInd w:val="0"/>
              <w:rPr>
                <w:rFonts w:asciiTheme="majorHAnsi" w:hAnsiTheme="majorHAnsi" w:cs="AvantGardeITCbyBT-Demi"/>
                <w:sz w:val="20"/>
                <w:szCs w:val="20"/>
              </w:rPr>
            </w:pPr>
            <w:r w:rsidRPr="00DF5F80">
              <w:rPr>
                <w:rFonts w:asciiTheme="majorHAnsi" w:hAnsiTheme="majorHAnsi" w:cs="AvantGardeITCbyBT-Demi"/>
                <w:sz w:val="20"/>
                <w:szCs w:val="20"/>
              </w:rPr>
              <w:t xml:space="preserve">Ritüel </w:t>
            </w:r>
          </w:p>
        </w:tc>
        <w:tc>
          <w:tcPr>
            <w:tcW w:w="2585" w:type="dxa"/>
            <w:gridSpan w:val="2"/>
          </w:tcPr>
          <w:p w:rsidR="0020193D" w:rsidRPr="00DF5F80" w:rsidRDefault="0020193D" w:rsidP="00210264">
            <w:pPr>
              <w:autoSpaceDE w:val="0"/>
              <w:autoSpaceDN w:val="0"/>
              <w:adjustRightInd w:val="0"/>
              <w:rPr>
                <w:rFonts w:asciiTheme="majorHAnsi" w:hAnsiTheme="majorHAnsi" w:cs="AvantGardeITCbyBT-Demi"/>
                <w:sz w:val="20"/>
                <w:szCs w:val="20"/>
              </w:rPr>
            </w:pPr>
            <w:r w:rsidRPr="00DF5F80">
              <w:rPr>
                <w:rFonts w:asciiTheme="majorHAnsi" w:hAnsiTheme="majorHAnsi" w:cs="AvantGardeITCbyBT-Demi"/>
                <w:sz w:val="20"/>
                <w:szCs w:val="20"/>
              </w:rPr>
              <w:t>uygulama</w:t>
            </w:r>
          </w:p>
        </w:tc>
      </w:tr>
      <w:tr w:rsidR="0020193D" w:rsidRPr="00DF5F80" w:rsidTr="00DF5F80">
        <w:tc>
          <w:tcPr>
            <w:tcW w:w="1816" w:type="dxa"/>
          </w:tcPr>
          <w:p w:rsidR="0020193D" w:rsidRPr="00DF5F80" w:rsidRDefault="0020193D" w:rsidP="00210264">
            <w:pPr>
              <w:autoSpaceDE w:val="0"/>
              <w:autoSpaceDN w:val="0"/>
              <w:adjustRightInd w:val="0"/>
              <w:rPr>
                <w:rFonts w:asciiTheme="majorHAnsi" w:hAnsiTheme="majorHAnsi" w:cs="AvantGardeITCbyBT-Demi"/>
                <w:sz w:val="20"/>
                <w:szCs w:val="20"/>
              </w:rPr>
            </w:pPr>
            <w:r w:rsidRPr="00DF5F80">
              <w:rPr>
                <w:rFonts w:asciiTheme="majorHAnsi" w:hAnsiTheme="majorHAnsi" w:cs="AvantGardeITCbyBT-Demi"/>
                <w:sz w:val="20"/>
                <w:szCs w:val="20"/>
              </w:rPr>
              <w:t>Dini ritüel</w:t>
            </w:r>
          </w:p>
        </w:tc>
        <w:tc>
          <w:tcPr>
            <w:tcW w:w="2585" w:type="dxa"/>
            <w:gridSpan w:val="2"/>
          </w:tcPr>
          <w:p w:rsidR="0020193D" w:rsidRPr="00DF5F80" w:rsidRDefault="0020193D" w:rsidP="00210264">
            <w:pPr>
              <w:autoSpaceDE w:val="0"/>
              <w:autoSpaceDN w:val="0"/>
              <w:adjustRightInd w:val="0"/>
              <w:rPr>
                <w:rFonts w:asciiTheme="majorHAnsi" w:hAnsiTheme="majorHAnsi" w:cs="AvantGardeITCbyBT-Demi"/>
                <w:sz w:val="20"/>
                <w:szCs w:val="20"/>
              </w:rPr>
            </w:pPr>
            <w:r w:rsidRPr="00DF5F80">
              <w:rPr>
                <w:rFonts w:asciiTheme="majorHAnsi" w:hAnsiTheme="majorHAnsi" w:cs="AvantGardeITCbyBT-Demi"/>
                <w:sz w:val="20"/>
                <w:szCs w:val="20"/>
              </w:rPr>
              <w:t>Dini uygula</w:t>
            </w:r>
          </w:p>
        </w:tc>
      </w:tr>
      <w:tr w:rsidR="0020193D" w:rsidRPr="00DF5F80" w:rsidTr="00DF5F80">
        <w:tc>
          <w:tcPr>
            <w:tcW w:w="1816" w:type="dxa"/>
          </w:tcPr>
          <w:p w:rsidR="0020193D" w:rsidRPr="00DF5F80" w:rsidRDefault="0020193D" w:rsidP="00210264">
            <w:pPr>
              <w:autoSpaceDE w:val="0"/>
              <w:autoSpaceDN w:val="0"/>
              <w:adjustRightInd w:val="0"/>
              <w:rPr>
                <w:rFonts w:asciiTheme="majorHAnsi" w:hAnsiTheme="majorHAnsi" w:cs="AvantGardeITCbyBT-Demi"/>
                <w:sz w:val="20"/>
                <w:szCs w:val="20"/>
              </w:rPr>
            </w:pPr>
            <w:r w:rsidRPr="00DF5F80">
              <w:rPr>
                <w:rFonts w:asciiTheme="majorHAnsi" w:hAnsiTheme="majorHAnsi" w:cs="AvantGardeITCbyBT-Demi"/>
                <w:sz w:val="20"/>
                <w:szCs w:val="20"/>
              </w:rPr>
              <w:t xml:space="preserve">Peygamber: </w:t>
            </w:r>
          </w:p>
          <w:p w:rsidR="0020193D" w:rsidRPr="00DF5F80" w:rsidRDefault="0020193D" w:rsidP="00210264">
            <w:pPr>
              <w:autoSpaceDE w:val="0"/>
              <w:autoSpaceDN w:val="0"/>
              <w:adjustRightInd w:val="0"/>
              <w:rPr>
                <w:rFonts w:asciiTheme="majorHAnsi" w:hAnsiTheme="majorHAnsi" w:cs="AvantGardeITCbyBT-Demi"/>
                <w:sz w:val="20"/>
                <w:szCs w:val="20"/>
              </w:rPr>
            </w:pPr>
          </w:p>
        </w:tc>
        <w:tc>
          <w:tcPr>
            <w:tcW w:w="2585" w:type="dxa"/>
            <w:gridSpan w:val="2"/>
          </w:tcPr>
          <w:p w:rsidR="0020193D" w:rsidRPr="00DF5F80" w:rsidRDefault="0020193D" w:rsidP="00210264">
            <w:pPr>
              <w:autoSpaceDE w:val="0"/>
              <w:autoSpaceDN w:val="0"/>
              <w:adjustRightInd w:val="0"/>
              <w:rPr>
                <w:rFonts w:asciiTheme="majorHAnsi" w:hAnsiTheme="majorHAnsi" w:cs="AvantGardeITCbyBT-Demi"/>
                <w:sz w:val="20"/>
                <w:szCs w:val="20"/>
              </w:rPr>
            </w:pPr>
            <w:r w:rsidRPr="00DF5F80">
              <w:rPr>
                <w:rFonts w:asciiTheme="majorHAnsi" w:hAnsiTheme="majorHAnsi" w:cs="AvantGardeITCbyBT-Demi"/>
                <w:sz w:val="20"/>
                <w:szCs w:val="20"/>
              </w:rPr>
              <w:t>Allah’ın istek ve yasaklarını bizlere bildiren kişi</w:t>
            </w:r>
          </w:p>
        </w:tc>
      </w:tr>
      <w:tr w:rsidR="0020193D" w:rsidRPr="00DF5F80" w:rsidTr="00DF5F80">
        <w:tc>
          <w:tcPr>
            <w:tcW w:w="1816" w:type="dxa"/>
          </w:tcPr>
          <w:p w:rsidR="0020193D" w:rsidRPr="00DF5F80" w:rsidRDefault="0020193D" w:rsidP="00210264">
            <w:pPr>
              <w:autoSpaceDE w:val="0"/>
              <w:autoSpaceDN w:val="0"/>
              <w:adjustRightInd w:val="0"/>
              <w:rPr>
                <w:rFonts w:asciiTheme="majorHAnsi" w:hAnsiTheme="majorHAnsi" w:cs="AvantGardeITCbyBT-Demi"/>
                <w:sz w:val="20"/>
                <w:szCs w:val="20"/>
              </w:rPr>
            </w:pPr>
            <w:r w:rsidRPr="00DF5F80">
              <w:rPr>
                <w:rFonts w:asciiTheme="majorHAnsi" w:hAnsiTheme="majorHAnsi" w:cs="AvantGardeITCbyBT-Demi"/>
                <w:sz w:val="20"/>
                <w:szCs w:val="20"/>
              </w:rPr>
              <w:t xml:space="preserve">Resul: </w:t>
            </w:r>
          </w:p>
        </w:tc>
        <w:tc>
          <w:tcPr>
            <w:tcW w:w="2585" w:type="dxa"/>
            <w:gridSpan w:val="2"/>
          </w:tcPr>
          <w:p w:rsidR="0020193D" w:rsidRPr="00DF5F80" w:rsidRDefault="0020193D" w:rsidP="00210264">
            <w:pPr>
              <w:autoSpaceDE w:val="0"/>
              <w:autoSpaceDN w:val="0"/>
              <w:adjustRightInd w:val="0"/>
              <w:rPr>
                <w:rFonts w:asciiTheme="majorHAnsi" w:hAnsiTheme="majorHAnsi" w:cs="AvantGardeITCbyBT-Demi"/>
                <w:sz w:val="20"/>
                <w:szCs w:val="20"/>
              </w:rPr>
            </w:pPr>
            <w:r w:rsidRPr="00DF5F80">
              <w:rPr>
                <w:rFonts w:asciiTheme="majorHAnsi" w:hAnsiTheme="majorHAnsi" w:cs="AvantGardeITCbyBT-Demi"/>
                <w:sz w:val="20"/>
                <w:szCs w:val="20"/>
              </w:rPr>
              <w:t>kitaplı peygamber</w:t>
            </w:r>
          </w:p>
        </w:tc>
      </w:tr>
      <w:tr w:rsidR="0020193D" w:rsidRPr="00DF5F80" w:rsidTr="00DF5F80">
        <w:tc>
          <w:tcPr>
            <w:tcW w:w="1816" w:type="dxa"/>
          </w:tcPr>
          <w:p w:rsidR="0020193D" w:rsidRPr="00DF5F80" w:rsidRDefault="0020193D" w:rsidP="00210264">
            <w:pPr>
              <w:autoSpaceDE w:val="0"/>
              <w:autoSpaceDN w:val="0"/>
              <w:adjustRightInd w:val="0"/>
              <w:rPr>
                <w:rFonts w:asciiTheme="majorHAnsi" w:hAnsiTheme="majorHAnsi" w:cs="AvantGardeITCbyBT-Demi"/>
                <w:sz w:val="20"/>
                <w:szCs w:val="20"/>
              </w:rPr>
            </w:pPr>
            <w:r w:rsidRPr="00DF5F80">
              <w:rPr>
                <w:rFonts w:asciiTheme="majorHAnsi" w:hAnsiTheme="majorHAnsi" w:cs="AvantGardeITCbyBT-Demi"/>
                <w:sz w:val="20"/>
                <w:szCs w:val="20"/>
              </w:rPr>
              <w:t xml:space="preserve">Nebi: </w:t>
            </w:r>
          </w:p>
        </w:tc>
        <w:tc>
          <w:tcPr>
            <w:tcW w:w="2585" w:type="dxa"/>
            <w:gridSpan w:val="2"/>
          </w:tcPr>
          <w:p w:rsidR="0020193D" w:rsidRPr="00DF5F80" w:rsidRDefault="0020193D" w:rsidP="00210264">
            <w:pPr>
              <w:autoSpaceDE w:val="0"/>
              <w:autoSpaceDN w:val="0"/>
              <w:adjustRightInd w:val="0"/>
              <w:rPr>
                <w:rFonts w:asciiTheme="majorHAnsi" w:hAnsiTheme="majorHAnsi" w:cs="AvantGardeITCbyBT-Demi"/>
                <w:sz w:val="20"/>
                <w:szCs w:val="20"/>
              </w:rPr>
            </w:pPr>
            <w:r w:rsidRPr="00DF5F80">
              <w:rPr>
                <w:rFonts w:asciiTheme="majorHAnsi" w:hAnsiTheme="majorHAnsi" w:cs="AvantGardeITCbyBT-Demi"/>
                <w:sz w:val="20"/>
                <w:szCs w:val="20"/>
              </w:rPr>
              <w:t>kitapsız peygamber</w:t>
            </w:r>
          </w:p>
        </w:tc>
      </w:tr>
      <w:tr w:rsidR="0020193D" w:rsidRPr="00DF5F80" w:rsidTr="00DF5F80">
        <w:tc>
          <w:tcPr>
            <w:tcW w:w="1816" w:type="dxa"/>
          </w:tcPr>
          <w:p w:rsidR="0020193D" w:rsidRPr="00DF5F80" w:rsidRDefault="0020193D" w:rsidP="00210264">
            <w:pPr>
              <w:autoSpaceDE w:val="0"/>
              <w:autoSpaceDN w:val="0"/>
              <w:adjustRightInd w:val="0"/>
              <w:rPr>
                <w:rFonts w:asciiTheme="majorHAnsi" w:hAnsiTheme="majorHAnsi" w:cs="AvantGardeITCbyBT-Demi"/>
                <w:sz w:val="20"/>
                <w:szCs w:val="20"/>
              </w:rPr>
            </w:pPr>
            <w:r w:rsidRPr="00DF5F80">
              <w:rPr>
                <w:rFonts w:asciiTheme="majorHAnsi" w:hAnsiTheme="majorHAnsi" w:cs="AvantGardeITCbyBT-Demi"/>
                <w:sz w:val="20"/>
                <w:szCs w:val="20"/>
              </w:rPr>
              <w:t>Mucize: gösterdikleri olanüstü olaylar</w:t>
            </w:r>
          </w:p>
          <w:p w:rsidR="0020193D" w:rsidRPr="00DF5F80" w:rsidRDefault="0020193D" w:rsidP="00210264">
            <w:pPr>
              <w:autoSpaceDE w:val="0"/>
              <w:autoSpaceDN w:val="0"/>
              <w:adjustRightInd w:val="0"/>
              <w:rPr>
                <w:rFonts w:asciiTheme="majorHAnsi" w:hAnsiTheme="majorHAnsi" w:cs="AvantGardeITCbyBT-Demi"/>
                <w:sz w:val="20"/>
                <w:szCs w:val="20"/>
              </w:rPr>
            </w:pPr>
          </w:p>
        </w:tc>
        <w:tc>
          <w:tcPr>
            <w:tcW w:w="2585" w:type="dxa"/>
            <w:gridSpan w:val="2"/>
          </w:tcPr>
          <w:p w:rsidR="0020193D" w:rsidRPr="00DF5F80" w:rsidRDefault="0020193D" w:rsidP="00210264">
            <w:pPr>
              <w:autoSpaceDE w:val="0"/>
              <w:autoSpaceDN w:val="0"/>
              <w:adjustRightInd w:val="0"/>
              <w:rPr>
                <w:rFonts w:asciiTheme="majorHAnsi" w:hAnsiTheme="majorHAnsi" w:cs="AvantGardeITCbyBT-Demi"/>
                <w:sz w:val="20"/>
                <w:szCs w:val="20"/>
              </w:rPr>
            </w:pPr>
            <w:r w:rsidRPr="00DF5F80">
              <w:rPr>
                <w:rFonts w:asciiTheme="majorHAnsi" w:hAnsiTheme="majorHAnsi" w:cs="AvantGardeITCbyBT-Demi"/>
                <w:sz w:val="20"/>
                <w:szCs w:val="20"/>
              </w:rPr>
              <w:t xml:space="preserve">insanları ac.z bırakan, peygamberlerin peygamberliklerini ispatlamak için Allah’ın izni </w:t>
            </w:r>
            <w:r w:rsidRPr="00DF5F80">
              <w:rPr>
                <w:rFonts w:asciiTheme="majorHAnsi" w:hAnsiTheme="majorHAnsi" w:cs="AvantGardeITCbyBT-Demi"/>
                <w:sz w:val="20"/>
                <w:szCs w:val="20"/>
              </w:rPr>
              <w:lastRenderedPageBreak/>
              <w:t>gösterdiği olan üstü olaylar</w:t>
            </w:r>
          </w:p>
        </w:tc>
      </w:tr>
      <w:tr w:rsidR="0020193D" w:rsidRPr="00DF5F80" w:rsidTr="00DF5F80">
        <w:tc>
          <w:tcPr>
            <w:tcW w:w="1816" w:type="dxa"/>
          </w:tcPr>
          <w:p w:rsidR="0020193D" w:rsidRPr="00DF5F80" w:rsidRDefault="0020193D" w:rsidP="00210264">
            <w:pPr>
              <w:autoSpaceDE w:val="0"/>
              <w:autoSpaceDN w:val="0"/>
              <w:adjustRightInd w:val="0"/>
              <w:rPr>
                <w:rFonts w:asciiTheme="majorHAnsi" w:hAnsiTheme="majorHAnsi" w:cs="AvantGardeITCbyBT-Demi"/>
                <w:sz w:val="20"/>
                <w:szCs w:val="20"/>
              </w:rPr>
            </w:pPr>
            <w:r w:rsidRPr="00DF5F80">
              <w:rPr>
                <w:rFonts w:asciiTheme="majorHAnsi" w:hAnsiTheme="majorHAnsi" w:cs="AvantGardeITCbyBT-Demi"/>
                <w:sz w:val="20"/>
                <w:szCs w:val="20"/>
              </w:rPr>
              <w:lastRenderedPageBreak/>
              <w:t xml:space="preserve">Keramet </w:t>
            </w:r>
          </w:p>
        </w:tc>
        <w:tc>
          <w:tcPr>
            <w:tcW w:w="2585" w:type="dxa"/>
            <w:gridSpan w:val="2"/>
          </w:tcPr>
          <w:p w:rsidR="0020193D" w:rsidRPr="00DF5F80" w:rsidRDefault="0020193D" w:rsidP="00210264">
            <w:pPr>
              <w:autoSpaceDE w:val="0"/>
              <w:autoSpaceDN w:val="0"/>
              <w:adjustRightInd w:val="0"/>
              <w:rPr>
                <w:rFonts w:asciiTheme="majorHAnsi" w:hAnsiTheme="majorHAnsi" w:cs="AvantGardeITCbyBT-Demi"/>
                <w:sz w:val="20"/>
                <w:szCs w:val="20"/>
              </w:rPr>
            </w:pPr>
            <w:r w:rsidRPr="00DF5F80">
              <w:rPr>
                <w:rFonts w:asciiTheme="majorHAnsi" w:hAnsiTheme="majorHAnsi" w:cs="AvantGardeITCbyBT-Demi"/>
                <w:sz w:val="20"/>
                <w:szCs w:val="20"/>
              </w:rPr>
              <w:t xml:space="preserve">Allah dostlarının Allah’ın izni gösterdiği olan üstü olaylar </w:t>
            </w:r>
          </w:p>
        </w:tc>
      </w:tr>
      <w:tr w:rsidR="0020193D" w:rsidRPr="00DF5F80" w:rsidTr="00DF5F80">
        <w:tc>
          <w:tcPr>
            <w:tcW w:w="1816" w:type="dxa"/>
          </w:tcPr>
          <w:p w:rsidR="0020193D" w:rsidRPr="00DF5F80" w:rsidRDefault="0020193D" w:rsidP="00210264">
            <w:pPr>
              <w:autoSpaceDE w:val="0"/>
              <w:autoSpaceDN w:val="0"/>
              <w:adjustRightInd w:val="0"/>
              <w:rPr>
                <w:rFonts w:asciiTheme="majorHAnsi" w:hAnsiTheme="majorHAnsi" w:cs="AvantGardeITCbyBT-Demi"/>
                <w:sz w:val="20"/>
                <w:szCs w:val="20"/>
              </w:rPr>
            </w:pPr>
            <w:r w:rsidRPr="00DF5F80">
              <w:rPr>
                <w:rFonts w:asciiTheme="majorHAnsi" w:hAnsiTheme="majorHAnsi" w:cs="AvantGardeITCbyBT-Demi"/>
                <w:sz w:val="20"/>
                <w:szCs w:val="20"/>
              </w:rPr>
              <w:t xml:space="preserve">İstihraç  </w:t>
            </w:r>
          </w:p>
        </w:tc>
        <w:tc>
          <w:tcPr>
            <w:tcW w:w="2585" w:type="dxa"/>
            <w:gridSpan w:val="2"/>
          </w:tcPr>
          <w:p w:rsidR="0020193D" w:rsidRPr="00DF5F80" w:rsidRDefault="0020193D" w:rsidP="00210264">
            <w:pPr>
              <w:autoSpaceDE w:val="0"/>
              <w:autoSpaceDN w:val="0"/>
              <w:adjustRightInd w:val="0"/>
              <w:rPr>
                <w:rFonts w:asciiTheme="majorHAnsi" w:hAnsiTheme="majorHAnsi" w:cs="AvantGardeITCbyBT-Demi"/>
                <w:sz w:val="20"/>
                <w:szCs w:val="20"/>
              </w:rPr>
            </w:pPr>
            <w:r w:rsidRPr="00DF5F80">
              <w:rPr>
                <w:rFonts w:asciiTheme="majorHAnsi" w:hAnsiTheme="majorHAnsi" w:cs="AvantGardeITCbyBT-Demi"/>
                <w:sz w:val="20"/>
                <w:szCs w:val="20"/>
              </w:rPr>
              <w:t>.nkarcıların gösterdiği olan üstü olaylar</w:t>
            </w:r>
          </w:p>
        </w:tc>
      </w:tr>
      <w:tr w:rsidR="0020193D" w:rsidRPr="00DF5F80" w:rsidTr="00DF5F80">
        <w:trPr>
          <w:gridAfter w:val="1"/>
          <w:wAfter w:w="58" w:type="dxa"/>
        </w:trPr>
        <w:tc>
          <w:tcPr>
            <w:tcW w:w="1816" w:type="dxa"/>
          </w:tcPr>
          <w:p w:rsidR="0020193D" w:rsidRPr="00DF5F80" w:rsidRDefault="0020193D" w:rsidP="00210264">
            <w:pPr>
              <w:autoSpaceDE w:val="0"/>
              <w:autoSpaceDN w:val="0"/>
              <w:adjustRightInd w:val="0"/>
              <w:rPr>
                <w:rFonts w:asciiTheme="majorHAnsi" w:hAnsiTheme="majorHAnsi" w:cs="AvantGardeITCbyBT-Demi"/>
                <w:sz w:val="20"/>
                <w:szCs w:val="20"/>
              </w:rPr>
            </w:pPr>
            <w:r w:rsidRPr="00DF5F80">
              <w:rPr>
                <w:rFonts w:asciiTheme="majorHAnsi" w:hAnsiTheme="majorHAnsi" w:cs="AvantGardeITCbyBT-Demi"/>
                <w:sz w:val="20"/>
                <w:szCs w:val="20"/>
              </w:rPr>
              <w:t xml:space="preserve">Hami </w:t>
            </w:r>
          </w:p>
        </w:tc>
        <w:tc>
          <w:tcPr>
            <w:tcW w:w="2527" w:type="dxa"/>
          </w:tcPr>
          <w:p w:rsidR="0020193D" w:rsidRPr="00DF5F80" w:rsidRDefault="0020193D" w:rsidP="00210264">
            <w:pPr>
              <w:autoSpaceDE w:val="0"/>
              <w:autoSpaceDN w:val="0"/>
              <w:adjustRightInd w:val="0"/>
              <w:rPr>
                <w:rFonts w:asciiTheme="majorHAnsi" w:hAnsiTheme="majorHAnsi" w:cs="AvantGardeITCbyBT-Demi"/>
                <w:sz w:val="20"/>
                <w:szCs w:val="20"/>
              </w:rPr>
            </w:pPr>
            <w:r w:rsidRPr="00DF5F80">
              <w:rPr>
                <w:rFonts w:asciiTheme="majorHAnsi" w:hAnsiTheme="majorHAnsi" w:cs="AvantGardeITCbyBT-Demi"/>
                <w:sz w:val="20"/>
                <w:szCs w:val="20"/>
              </w:rPr>
              <w:t>koruyucu</w:t>
            </w:r>
          </w:p>
        </w:tc>
      </w:tr>
    </w:tbl>
    <w:p w:rsidR="00AE046F" w:rsidRDefault="00416766">
      <w:r w:rsidRPr="00416766">
        <w:t>derskitabicevaplarim.com</w:t>
      </w:r>
    </w:p>
    <w:sectPr w:rsidR="00AE046F" w:rsidSect="00F5355E">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012C2" w:rsidRDefault="004012C2" w:rsidP="00171BF9">
      <w:pPr>
        <w:spacing w:after="0" w:line="240" w:lineRule="auto"/>
      </w:pPr>
      <w:r>
        <w:separator/>
      </w:r>
    </w:p>
  </w:endnote>
  <w:endnote w:type="continuationSeparator" w:id="0">
    <w:p w:rsidR="004012C2" w:rsidRDefault="004012C2" w:rsidP="00171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vantGardeITCbyBT-Demi">
    <w:altName w:val="Arial"/>
    <w:panose1 w:val="00000000000000000000"/>
    <w:charset w:val="00"/>
    <w:family w:val="swiss"/>
    <w:notTrueType/>
    <w:pitch w:val="default"/>
    <w:sig w:usb0="00000007" w:usb1="00000000" w:usb2="00000000" w:usb3="00000000" w:csb0="00000011" w:csb1="00000000"/>
  </w:font>
  <w:font w:name="AvantGardeITCbyBT-Book">
    <w:altName w:val="Arial"/>
    <w:panose1 w:val="00000000000000000000"/>
    <w:charset w:val="00"/>
    <w:family w:val="swiss"/>
    <w:notTrueType/>
    <w:pitch w:val="default"/>
    <w:sig w:usb0="00000007" w:usb1="00000000" w:usb2="00000000" w:usb3="00000000" w:csb0="00000011" w:csb1="00000000"/>
  </w:font>
  <w:font w:name="SegoePrint">
    <w:altName w:val="Arial"/>
    <w:panose1 w:val="00000000000000000000"/>
    <w:charset w:val="00"/>
    <w:family w:val="swiss"/>
    <w:notTrueType/>
    <w:pitch w:val="default"/>
    <w:sig w:usb0="00000007" w:usb1="08070000" w:usb2="00000010" w:usb3="00000000" w:csb0="00020011" w:csb1="00000000"/>
  </w:font>
  <w:font w:name="Helvetica">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1BF9" w:rsidRDefault="00171BF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1BF9" w:rsidRPr="00171BF9" w:rsidRDefault="00171BF9" w:rsidP="00171BF9">
    <w:pPr>
      <w:pStyle w:val="AltBilgi"/>
    </w:pPr>
    <w:r w:rsidRPr="00171BF9">
      <w:t>derskitabicevaplarim.com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1BF9" w:rsidRDefault="00171BF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012C2" w:rsidRDefault="004012C2" w:rsidP="00171BF9">
      <w:pPr>
        <w:spacing w:after="0" w:line="240" w:lineRule="auto"/>
      </w:pPr>
      <w:r>
        <w:separator/>
      </w:r>
    </w:p>
  </w:footnote>
  <w:footnote w:type="continuationSeparator" w:id="0">
    <w:p w:rsidR="004012C2" w:rsidRDefault="004012C2" w:rsidP="00171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1BF9" w:rsidRDefault="00171BF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1BF9" w:rsidRDefault="00171BF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1BF9" w:rsidRDefault="00171BF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2AFB"/>
    <w:rsid w:val="000546F5"/>
    <w:rsid w:val="00171BF9"/>
    <w:rsid w:val="0020193D"/>
    <w:rsid w:val="002E7D41"/>
    <w:rsid w:val="00360C23"/>
    <w:rsid w:val="003F3A10"/>
    <w:rsid w:val="004012C2"/>
    <w:rsid w:val="00416766"/>
    <w:rsid w:val="00421463"/>
    <w:rsid w:val="00526423"/>
    <w:rsid w:val="005B5F80"/>
    <w:rsid w:val="006B0A21"/>
    <w:rsid w:val="0073335E"/>
    <w:rsid w:val="00837042"/>
    <w:rsid w:val="008B2382"/>
    <w:rsid w:val="00AE046F"/>
    <w:rsid w:val="00CA4669"/>
    <w:rsid w:val="00CB12D7"/>
    <w:rsid w:val="00DF5F80"/>
    <w:rsid w:val="00E52AFB"/>
    <w:rsid w:val="00F0393F"/>
    <w:rsid w:val="00F4369F"/>
    <w:rsid w:val="00F5355E"/>
    <w:rsid w:val="00F74E17"/>
    <w:rsid w:val="00FF10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23165F-F64A-4708-BBBD-2B00B695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5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53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5B5F80"/>
    <w:rPr>
      <w:b/>
      <w:bCs/>
    </w:rPr>
  </w:style>
  <w:style w:type="character" w:customStyle="1" w:styleId="apple-converted-space">
    <w:name w:val="apple-converted-space"/>
    <w:basedOn w:val="VarsaylanParagrafYazTipi"/>
    <w:rsid w:val="005B5F80"/>
  </w:style>
  <w:style w:type="paragraph" w:styleId="stBilgi">
    <w:name w:val="header"/>
    <w:basedOn w:val="Normal"/>
    <w:link w:val="stBilgiChar"/>
    <w:uiPriority w:val="99"/>
    <w:unhideWhenUsed/>
    <w:rsid w:val="00171BF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71BF9"/>
  </w:style>
  <w:style w:type="paragraph" w:styleId="AltBilgi">
    <w:name w:val="footer"/>
    <w:basedOn w:val="Normal"/>
    <w:link w:val="AltBilgiChar"/>
    <w:uiPriority w:val="99"/>
    <w:unhideWhenUsed/>
    <w:rsid w:val="00171BF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71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97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3</Pages>
  <Words>1149</Words>
  <Characters>6555</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mehmet tamer</cp:lastModifiedBy>
  <cp:revision>30</cp:revision>
  <dcterms:created xsi:type="dcterms:W3CDTF">2015-02-13T17:24:00Z</dcterms:created>
  <dcterms:modified xsi:type="dcterms:W3CDTF">2023-02-04T11:17:00Z</dcterms:modified>
</cp:coreProperties>
</file>