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17" w:rsidRPr="00830617" w:rsidRDefault="00830617" w:rsidP="0083061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830617">
        <w:rPr>
          <w:rFonts w:ascii="Arial" w:eastAsia="Times New Roman" w:hAnsi="Arial" w:cs="Arial"/>
          <w:b/>
          <w:bCs/>
          <w:color w:val="B8451D"/>
          <w:sz w:val="31"/>
          <w:szCs w:val="31"/>
        </w:rPr>
        <w:t> 21- Sultan İkinci Ahmet Han (Kısaca)</w:t>
      </w:r>
    </w:p>
    <w:p w:rsidR="00830617" w:rsidRPr="00830617" w:rsidRDefault="00830617" w:rsidP="0083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5686425"/>
            <wp:effectExtent l="19050" t="0" r="0" b="0"/>
            <wp:docPr id="1" name="Resim 1" descr="21- Sultan İkinci Ahmet Han (Kısa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- Sultan İkinci Ahmet Han (Kısac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b/>
          <w:bCs/>
          <w:color w:val="000000"/>
          <w:sz w:val="29"/>
        </w:rPr>
        <w:t>Babası: </w:t>
      </w:r>
      <w:r w:rsidRPr="00830617">
        <w:rPr>
          <w:rFonts w:ascii="Arial" w:eastAsia="Times New Roman" w:hAnsi="Arial" w:cs="Arial"/>
          <w:color w:val="000000"/>
          <w:sz w:val="29"/>
          <w:szCs w:val="29"/>
        </w:rPr>
        <w:t>Sultan İbrahim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b/>
          <w:bCs/>
          <w:color w:val="000000"/>
          <w:sz w:val="29"/>
        </w:rPr>
        <w:t>Annesi:</w:t>
      </w:r>
      <w:r w:rsidRPr="00830617">
        <w:rPr>
          <w:rFonts w:ascii="Arial" w:eastAsia="Times New Roman" w:hAnsi="Arial" w:cs="Arial"/>
          <w:color w:val="000000"/>
          <w:sz w:val="29"/>
          <w:szCs w:val="29"/>
        </w:rPr>
        <w:t> Hatice Muazzez Sultan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b/>
          <w:bCs/>
          <w:color w:val="000000"/>
          <w:sz w:val="29"/>
        </w:rPr>
        <w:t>Doğumu:</w:t>
      </w:r>
      <w:r w:rsidRPr="00830617">
        <w:rPr>
          <w:rFonts w:ascii="Arial" w:eastAsia="Times New Roman" w:hAnsi="Arial" w:cs="Arial"/>
          <w:color w:val="000000"/>
          <w:sz w:val="29"/>
          <w:szCs w:val="29"/>
        </w:rPr>
        <w:t> 25 Şubat 1643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b/>
          <w:bCs/>
          <w:color w:val="000000"/>
          <w:sz w:val="29"/>
        </w:rPr>
        <w:t>Vefatı: </w:t>
      </w:r>
      <w:r w:rsidRPr="00830617">
        <w:rPr>
          <w:rFonts w:ascii="Arial" w:eastAsia="Times New Roman" w:hAnsi="Arial" w:cs="Arial"/>
          <w:color w:val="000000"/>
          <w:sz w:val="29"/>
          <w:szCs w:val="29"/>
        </w:rPr>
        <w:t>6 Şubat 1695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b/>
          <w:bCs/>
          <w:color w:val="000000"/>
          <w:sz w:val="29"/>
        </w:rPr>
        <w:t>Saltanatı: </w:t>
      </w:r>
      <w:r w:rsidRPr="00830617">
        <w:rPr>
          <w:rFonts w:ascii="Arial" w:eastAsia="Times New Roman" w:hAnsi="Arial" w:cs="Arial"/>
          <w:color w:val="000000"/>
          <w:sz w:val="29"/>
          <w:szCs w:val="29"/>
        </w:rPr>
        <w:t>1691 - 1695 (4 Sene)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İkinci </w:t>
      </w:r>
      <w:proofErr w:type="spellStart"/>
      <w:r w:rsidRPr="00830617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 İstanbul'da doğdu. Annesi onun terbiyesi ve tahsili ile sıkı bir şekilde meşgul oldu. Son derece faal ve her işi bizzat idare etmek isteyen biriydi. Yazı yazma yeteneği çok üstündü. Kendisi birçok </w:t>
      </w:r>
      <w:proofErr w:type="spellStart"/>
      <w:r w:rsidRPr="00830617">
        <w:rPr>
          <w:rFonts w:ascii="Arial" w:eastAsia="Times New Roman" w:hAnsi="Arial" w:cs="Arial"/>
          <w:color w:val="000000"/>
          <w:sz w:val="29"/>
          <w:szCs w:val="29"/>
        </w:rPr>
        <w:t>Kur'an</w:t>
      </w:r>
      <w:proofErr w:type="spellEnd"/>
      <w:r w:rsidRPr="00830617">
        <w:rPr>
          <w:rFonts w:ascii="Arial" w:eastAsia="Times New Roman" w:hAnsi="Arial" w:cs="Arial"/>
          <w:color w:val="000000"/>
          <w:sz w:val="29"/>
          <w:szCs w:val="29"/>
        </w:rPr>
        <w:t>-ı Kerim yazmıştır. Arapça ve Farsça lisanlarına vakıftı. Devlet işlerini çok yakından takip eder, hasta bile olsa divan toplantılarına katılırdı.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Şairlere ve şiirlere düşkündü. Fazıl Mustafa Paşayı Sadrazamlıkta bıraktı. </w:t>
      </w:r>
      <w:proofErr w:type="spellStart"/>
      <w:r w:rsidRPr="00830617">
        <w:rPr>
          <w:rFonts w:ascii="Arial" w:eastAsia="Times New Roman" w:hAnsi="Arial" w:cs="Arial"/>
          <w:color w:val="000000"/>
          <w:sz w:val="29"/>
          <w:szCs w:val="29"/>
        </w:rPr>
        <w:t>Salankamen</w:t>
      </w:r>
      <w:proofErr w:type="spellEnd"/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 Meydan Muharebesinde, Köprülü Fazıl Mustafa Paşa şehit düştü. (1691) Venediklilerle Hanya'da Şiddetli çarpışmalar yapıldı ve Hanya Zaferi elde edildi. (Ağustos 1692)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1693 senesinde İstanbul'da iki yangın oldu ve 5000 tane bina yandı. Almanlar aynı sene Belgrat'ı muhasara ettiler ve 10.000 kayıp vererek çekildiler. </w:t>
      </w:r>
      <w:proofErr w:type="gramStart"/>
      <w:r w:rsidRPr="00830617">
        <w:rPr>
          <w:rFonts w:ascii="Arial" w:eastAsia="Times New Roman" w:hAnsi="Arial" w:cs="Arial"/>
          <w:color w:val="000000"/>
          <w:sz w:val="29"/>
          <w:szCs w:val="29"/>
        </w:rPr>
        <w:t>dersimiz</w:t>
      </w:r>
      <w:proofErr w:type="gramEnd"/>
      <w:r w:rsidRPr="00830617">
        <w:rPr>
          <w:rFonts w:ascii="Arial" w:eastAsia="Times New Roman" w:hAnsi="Arial" w:cs="Arial"/>
          <w:color w:val="000000"/>
          <w:sz w:val="29"/>
          <w:szCs w:val="29"/>
        </w:rPr>
        <w:t>.com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21 Eylül'de Sakız adası düştü.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İkinci </w:t>
      </w:r>
      <w:proofErr w:type="spellStart"/>
      <w:r w:rsidRPr="00830617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 6 Şubat 1695 senesinde Edirne'de vefat etti. Cenazesi, ağabeyi İkinci Süleyman gibi İstanbul'a getirildi ve Kanuni Sultan Süleyman Türbesine gömüldü. (Allah rahmet eylesin.)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Şeyh Selami Ali Efendi, Şeyh Muhammed Niyazi-i </w:t>
      </w:r>
      <w:proofErr w:type="spellStart"/>
      <w:r w:rsidRPr="00830617">
        <w:rPr>
          <w:rFonts w:ascii="Arial" w:eastAsia="Times New Roman" w:hAnsi="Arial" w:cs="Arial"/>
          <w:color w:val="000000"/>
          <w:sz w:val="29"/>
          <w:szCs w:val="29"/>
        </w:rPr>
        <w:t>Mısri</w:t>
      </w:r>
      <w:proofErr w:type="spellEnd"/>
      <w:r w:rsidRPr="00830617">
        <w:rPr>
          <w:rFonts w:ascii="Arial" w:eastAsia="Times New Roman" w:hAnsi="Arial" w:cs="Arial"/>
          <w:color w:val="000000"/>
          <w:sz w:val="29"/>
          <w:szCs w:val="29"/>
        </w:rPr>
        <w:t xml:space="preserve"> (H. 1105) bu devirde vefat etmişlerdir.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b/>
          <w:bCs/>
          <w:color w:val="000000"/>
          <w:sz w:val="29"/>
        </w:rPr>
        <w:t>Erkek Çocukları:</w:t>
      </w:r>
      <w:r w:rsidRPr="00830617">
        <w:rPr>
          <w:rFonts w:ascii="Arial" w:eastAsia="Times New Roman" w:hAnsi="Arial" w:cs="Arial"/>
          <w:color w:val="000000"/>
          <w:sz w:val="29"/>
          <w:szCs w:val="29"/>
        </w:rPr>
        <w:t> İbrahim, Selim.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30617" w:rsidRPr="00830617" w:rsidRDefault="00830617" w:rsidP="0083061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30617">
        <w:rPr>
          <w:rFonts w:ascii="Arial" w:eastAsia="Times New Roman" w:hAnsi="Arial" w:cs="Arial"/>
          <w:b/>
          <w:bCs/>
          <w:color w:val="000000"/>
          <w:sz w:val="29"/>
        </w:rPr>
        <w:t>Kız Çocukları:</w:t>
      </w:r>
      <w:r w:rsidRPr="00830617">
        <w:rPr>
          <w:rFonts w:ascii="Arial" w:eastAsia="Times New Roman" w:hAnsi="Arial" w:cs="Arial"/>
          <w:color w:val="000000"/>
          <w:sz w:val="29"/>
          <w:szCs w:val="29"/>
        </w:rPr>
        <w:t> Atike Sultan, Hatice Sultan, Asiye Sultan.</w:t>
      </w:r>
    </w:p>
    <w:p w:rsidR="00B53BF3" w:rsidRDefault="00B53BF3"/>
    <w:sectPr w:rsidR="00B5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0617"/>
    <w:rsid w:val="00830617"/>
    <w:rsid w:val="00B5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30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306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3061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</dc:creator>
  <cp:keywords/>
  <dc:description/>
  <cp:lastModifiedBy>Duman</cp:lastModifiedBy>
  <cp:revision>2</cp:revision>
  <dcterms:created xsi:type="dcterms:W3CDTF">2023-04-28T12:32:00Z</dcterms:created>
  <dcterms:modified xsi:type="dcterms:W3CDTF">2023-04-28T12:33:00Z</dcterms:modified>
</cp:coreProperties>
</file>