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FA" w:rsidRPr="00A855FA" w:rsidRDefault="00A855FA" w:rsidP="00A855FA">
      <w:pPr>
        <w:spacing w:before="120" w:after="120" w:line="240" w:lineRule="auto"/>
        <w:outlineLvl w:val="1"/>
        <w:rPr>
          <w:rFonts w:ascii="Arial" w:eastAsia="Times New Roman" w:hAnsi="Arial" w:cs="Arial"/>
          <w:b/>
          <w:bCs/>
          <w:color w:val="B8451D"/>
          <w:sz w:val="31"/>
          <w:szCs w:val="31"/>
          <w:lang w:eastAsia="tr-TR"/>
        </w:rPr>
      </w:pPr>
      <w:r w:rsidRPr="00A855FA">
        <w:rPr>
          <w:rFonts w:ascii="Arial" w:eastAsia="Times New Roman" w:hAnsi="Arial" w:cs="Arial"/>
          <w:b/>
          <w:bCs/>
          <w:color w:val="B8451D"/>
          <w:sz w:val="31"/>
          <w:szCs w:val="31"/>
          <w:lang w:eastAsia="tr-TR"/>
        </w:rPr>
        <w:t>Basınç Uygulanan Bir Sıvının Hacmindeki Değişmenin İncelenmesi</w:t>
      </w:r>
    </w:p>
    <w:p w:rsidR="00A855FA" w:rsidRPr="00A855FA" w:rsidRDefault="00A855FA" w:rsidP="00A855FA">
      <w:pPr>
        <w:spacing w:before="45" w:after="45" w:line="240" w:lineRule="auto"/>
        <w:rPr>
          <w:rFonts w:ascii="Arial" w:eastAsia="Times New Roman" w:hAnsi="Arial" w:cs="Arial"/>
          <w:color w:val="000000"/>
          <w:sz w:val="29"/>
          <w:szCs w:val="29"/>
          <w:lang w:eastAsia="tr-TR"/>
        </w:rPr>
      </w:pPr>
      <w:r w:rsidRPr="00A855FA">
        <w:rPr>
          <w:rFonts w:ascii="Arial" w:eastAsia="Times New Roman" w:hAnsi="Arial" w:cs="Arial"/>
          <w:b/>
          <w:bCs/>
          <w:color w:val="FF0000"/>
          <w:sz w:val="29"/>
          <w:szCs w:val="29"/>
          <w:lang w:eastAsia="tr-TR"/>
        </w:rPr>
        <w:t>KULLANILAN ARAÇ VE GEREÇLER :</w:t>
      </w:r>
    </w:p>
    <w:p w:rsidR="00A855FA" w:rsidRPr="00A855FA" w:rsidRDefault="00A855FA" w:rsidP="00A855FA">
      <w:pPr>
        <w:spacing w:before="45" w:after="45" w:line="240" w:lineRule="auto"/>
        <w:rPr>
          <w:rFonts w:ascii="Arial" w:eastAsia="Times New Roman" w:hAnsi="Arial" w:cs="Arial"/>
          <w:color w:val="000000"/>
          <w:sz w:val="29"/>
          <w:szCs w:val="29"/>
          <w:lang w:eastAsia="tr-TR"/>
        </w:rPr>
      </w:pPr>
      <w:r w:rsidRPr="00A855FA">
        <w:rPr>
          <w:rFonts w:ascii="Arial" w:eastAsia="Times New Roman" w:hAnsi="Arial" w:cs="Arial"/>
          <w:color w:val="000000"/>
          <w:sz w:val="29"/>
          <w:szCs w:val="29"/>
          <w:lang w:eastAsia="tr-TR"/>
        </w:rPr>
        <w:t>— Kullanılmamış plastik enjektör</w:t>
      </w:r>
    </w:p>
    <w:p w:rsidR="00A855FA" w:rsidRPr="00A855FA" w:rsidRDefault="00A855FA" w:rsidP="00A855FA">
      <w:pPr>
        <w:spacing w:before="45" w:after="45" w:line="240" w:lineRule="auto"/>
        <w:rPr>
          <w:rFonts w:ascii="Arial" w:eastAsia="Times New Roman" w:hAnsi="Arial" w:cs="Arial"/>
          <w:color w:val="000000"/>
          <w:sz w:val="29"/>
          <w:szCs w:val="29"/>
          <w:lang w:eastAsia="tr-TR"/>
        </w:rPr>
      </w:pPr>
      <w:r w:rsidRPr="00A855FA">
        <w:rPr>
          <w:rFonts w:ascii="Arial" w:eastAsia="Times New Roman" w:hAnsi="Arial" w:cs="Arial"/>
          <w:color w:val="000000"/>
          <w:sz w:val="29"/>
          <w:szCs w:val="29"/>
          <w:lang w:eastAsia="tr-TR"/>
        </w:rPr>
        <w:t> </w:t>
      </w:r>
    </w:p>
    <w:p w:rsidR="00A855FA" w:rsidRPr="00A855FA" w:rsidRDefault="00A855FA" w:rsidP="00A855FA">
      <w:pPr>
        <w:spacing w:before="45" w:after="45" w:line="240" w:lineRule="auto"/>
        <w:rPr>
          <w:rFonts w:ascii="Arial" w:eastAsia="Times New Roman" w:hAnsi="Arial" w:cs="Arial"/>
          <w:color w:val="000000"/>
          <w:sz w:val="29"/>
          <w:szCs w:val="29"/>
          <w:lang w:eastAsia="tr-TR"/>
        </w:rPr>
      </w:pPr>
      <w:r w:rsidRPr="00A855FA">
        <w:rPr>
          <w:rFonts w:ascii="Arial" w:eastAsia="Times New Roman" w:hAnsi="Arial" w:cs="Arial"/>
          <w:color w:val="000000"/>
          <w:sz w:val="29"/>
          <w:szCs w:val="29"/>
          <w:lang w:eastAsia="tr-TR"/>
        </w:rPr>
        <w:t>— Su</w:t>
      </w:r>
    </w:p>
    <w:p w:rsidR="00A855FA" w:rsidRPr="00A855FA" w:rsidRDefault="00A855FA" w:rsidP="00A855FA">
      <w:pPr>
        <w:spacing w:before="45" w:after="45" w:line="240" w:lineRule="auto"/>
        <w:rPr>
          <w:rFonts w:ascii="Arial" w:eastAsia="Times New Roman" w:hAnsi="Arial" w:cs="Arial"/>
          <w:color w:val="000000"/>
          <w:sz w:val="29"/>
          <w:szCs w:val="29"/>
          <w:lang w:eastAsia="tr-TR"/>
        </w:rPr>
      </w:pPr>
      <w:r w:rsidRPr="00A855FA">
        <w:rPr>
          <w:rFonts w:ascii="Arial" w:eastAsia="Times New Roman" w:hAnsi="Arial" w:cs="Arial"/>
          <w:color w:val="000000"/>
          <w:sz w:val="29"/>
          <w:szCs w:val="29"/>
          <w:lang w:eastAsia="tr-TR"/>
        </w:rPr>
        <w:t> </w:t>
      </w:r>
    </w:p>
    <w:p w:rsidR="00A855FA" w:rsidRPr="00A855FA" w:rsidRDefault="00A855FA" w:rsidP="00A855FA">
      <w:pPr>
        <w:spacing w:before="45" w:after="45" w:line="240" w:lineRule="auto"/>
        <w:rPr>
          <w:rFonts w:ascii="Arial" w:eastAsia="Times New Roman" w:hAnsi="Arial" w:cs="Arial"/>
          <w:color w:val="000000"/>
          <w:sz w:val="29"/>
          <w:szCs w:val="29"/>
          <w:lang w:eastAsia="tr-TR"/>
        </w:rPr>
      </w:pPr>
      <w:r w:rsidRPr="00A855FA">
        <w:rPr>
          <w:rFonts w:ascii="Arial" w:eastAsia="Times New Roman" w:hAnsi="Arial" w:cs="Arial"/>
          <w:color w:val="000000"/>
          <w:sz w:val="29"/>
          <w:szCs w:val="29"/>
          <w:lang w:eastAsia="tr-TR"/>
        </w:rPr>
        <w:t>— Beherglas</w:t>
      </w:r>
    </w:p>
    <w:p w:rsidR="00A855FA" w:rsidRPr="00A855FA" w:rsidRDefault="00A855FA" w:rsidP="00A855FA">
      <w:pPr>
        <w:spacing w:before="45" w:after="45" w:line="240" w:lineRule="auto"/>
        <w:rPr>
          <w:rFonts w:ascii="Arial" w:eastAsia="Times New Roman" w:hAnsi="Arial" w:cs="Arial"/>
          <w:color w:val="000000"/>
          <w:sz w:val="29"/>
          <w:szCs w:val="29"/>
          <w:lang w:eastAsia="tr-TR"/>
        </w:rPr>
      </w:pPr>
      <w:r w:rsidRPr="00A855FA">
        <w:rPr>
          <w:rFonts w:ascii="Arial" w:eastAsia="Times New Roman" w:hAnsi="Arial" w:cs="Arial"/>
          <w:color w:val="000000"/>
          <w:sz w:val="29"/>
          <w:szCs w:val="29"/>
          <w:lang w:eastAsia="tr-TR"/>
        </w:rPr>
        <w:t> </w:t>
      </w:r>
    </w:p>
    <w:p w:rsidR="00A855FA" w:rsidRPr="00A855FA" w:rsidRDefault="00A855FA" w:rsidP="00A855FA">
      <w:pPr>
        <w:spacing w:before="45" w:after="45" w:line="240" w:lineRule="auto"/>
        <w:rPr>
          <w:rFonts w:ascii="Arial" w:eastAsia="Times New Roman" w:hAnsi="Arial" w:cs="Arial"/>
          <w:color w:val="000000"/>
          <w:sz w:val="29"/>
          <w:szCs w:val="29"/>
          <w:lang w:eastAsia="tr-TR"/>
        </w:rPr>
      </w:pPr>
      <w:r w:rsidRPr="00A855FA">
        <w:rPr>
          <w:rFonts w:ascii="Arial" w:eastAsia="Times New Roman" w:hAnsi="Arial" w:cs="Arial"/>
          <w:b/>
          <w:bCs/>
          <w:color w:val="FF0000"/>
          <w:sz w:val="29"/>
          <w:szCs w:val="29"/>
          <w:lang w:eastAsia="tr-TR"/>
        </w:rPr>
        <w:t>DENEYİN YAPILIŞI :</w:t>
      </w:r>
    </w:p>
    <w:p w:rsidR="00A855FA" w:rsidRPr="00A855FA" w:rsidRDefault="00A855FA" w:rsidP="00A855FA">
      <w:pPr>
        <w:spacing w:before="45" w:after="45" w:line="240" w:lineRule="auto"/>
        <w:rPr>
          <w:rFonts w:ascii="Arial" w:eastAsia="Times New Roman" w:hAnsi="Arial" w:cs="Arial"/>
          <w:color w:val="000000"/>
          <w:sz w:val="29"/>
          <w:szCs w:val="29"/>
          <w:lang w:eastAsia="tr-TR"/>
        </w:rPr>
      </w:pPr>
      <w:r w:rsidRPr="00A855FA">
        <w:rPr>
          <w:rFonts w:ascii="Arial" w:eastAsia="Times New Roman" w:hAnsi="Arial" w:cs="Arial"/>
          <w:color w:val="000000"/>
          <w:sz w:val="29"/>
          <w:szCs w:val="29"/>
          <w:lang w:eastAsia="tr-TR"/>
        </w:rPr>
        <w:t>Plastik enjektörün yarısına kadar su çekiniz. Plastik enjektöre çektiğiniz suyun kaç cm küp olduğunu enjektör üzerinde okuyup, defterinize yazınız. İğne takılan yeri parmağınızla kapatınız. Diğer elinizle pistonu itmeye çalışınız. Bu durumda enjektör üzerinde okuduğunuz ölçüm ile ilk okuduğunuz ölçümü karşılaştırınız.</w:t>
      </w:r>
    </w:p>
    <w:p w:rsidR="00A855FA" w:rsidRPr="00A855FA" w:rsidRDefault="00A855FA" w:rsidP="00A855FA">
      <w:pPr>
        <w:spacing w:before="45" w:after="45" w:line="240" w:lineRule="auto"/>
        <w:rPr>
          <w:rFonts w:ascii="Arial" w:eastAsia="Times New Roman" w:hAnsi="Arial" w:cs="Arial"/>
          <w:color w:val="000000"/>
          <w:sz w:val="29"/>
          <w:szCs w:val="29"/>
          <w:lang w:eastAsia="tr-TR"/>
        </w:rPr>
      </w:pPr>
      <w:r w:rsidRPr="00A855FA">
        <w:rPr>
          <w:rFonts w:ascii="Arial" w:eastAsia="Times New Roman" w:hAnsi="Arial" w:cs="Arial"/>
          <w:color w:val="000000"/>
          <w:sz w:val="29"/>
          <w:szCs w:val="29"/>
          <w:lang w:eastAsia="tr-TR"/>
        </w:rPr>
        <w:t> </w:t>
      </w:r>
    </w:p>
    <w:p w:rsidR="00A855FA" w:rsidRPr="00A855FA" w:rsidRDefault="00A855FA" w:rsidP="00A855FA">
      <w:pPr>
        <w:spacing w:before="45" w:after="45" w:line="240" w:lineRule="auto"/>
        <w:rPr>
          <w:rFonts w:ascii="Arial" w:eastAsia="Times New Roman" w:hAnsi="Arial" w:cs="Arial"/>
          <w:color w:val="000000"/>
          <w:sz w:val="29"/>
          <w:szCs w:val="29"/>
          <w:lang w:eastAsia="tr-TR"/>
        </w:rPr>
      </w:pPr>
      <w:r w:rsidRPr="00A855FA">
        <w:rPr>
          <w:rFonts w:ascii="Arial" w:eastAsia="Times New Roman" w:hAnsi="Arial" w:cs="Arial"/>
          <w:color w:val="000000"/>
          <w:sz w:val="29"/>
          <w:szCs w:val="29"/>
          <w:lang w:eastAsia="tr-TR"/>
        </w:rPr>
        <w:t>Neden plastik enjektördeki suyun hacminde azalma olmadı? Tartışınız.</w:t>
      </w:r>
    </w:p>
    <w:p w:rsidR="00A855FA" w:rsidRPr="00A855FA" w:rsidRDefault="00A855FA" w:rsidP="00A855FA">
      <w:pPr>
        <w:spacing w:before="45" w:after="45" w:line="240" w:lineRule="auto"/>
        <w:rPr>
          <w:rFonts w:ascii="Arial" w:eastAsia="Times New Roman" w:hAnsi="Arial" w:cs="Arial"/>
          <w:color w:val="000000"/>
          <w:sz w:val="29"/>
          <w:szCs w:val="29"/>
          <w:lang w:eastAsia="tr-TR"/>
        </w:rPr>
      </w:pPr>
      <w:r w:rsidRPr="00A855FA">
        <w:rPr>
          <w:rFonts w:ascii="Arial" w:eastAsia="Times New Roman" w:hAnsi="Arial" w:cs="Arial"/>
          <w:color w:val="000000"/>
          <w:sz w:val="29"/>
          <w:szCs w:val="29"/>
          <w:lang w:eastAsia="tr-TR"/>
        </w:rPr>
        <w:t> </w:t>
      </w:r>
    </w:p>
    <w:p w:rsidR="00A855FA" w:rsidRPr="00A855FA" w:rsidRDefault="00A855FA" w:rsidP="00A855FA">
      <w:pPr>
        <w:spacing w:before="45" w:after="45" w:line="240" w:lineRule="auto"/>
        <w:rPr>
          <w:rFonts w:ascii="Arial" w:eastAsia="Times New Roman" w:hAnsi="Arial" w:cs="Arial"/>
          <w:color w:val="000000"/>
          <w:sz w:val="29"/>
          <w:szCs w:val="29"/>
          <w:lang w:eastAsia="tr-TR"/>
        </w:rPr>
      </w:pPr>
      <w:r w:rsidRPr="00A855FA">
        <w:rPr>
          <w:rFonts w:ascii="Arial" w:eastAsia="Times New Roman" w:hAnsi="Arial" w:cs="Arial"/>
          <w:color w:val="000000"/>
          <w:sz w:val="29"/>
          <w:szCs w:val="29"/>
          <w:lang w:eastAsia="tr-TR"/>
        </w:rPr>
        <w:t>Plastik enjektördeki pistonu ittiğinizde suyun hacmindeki değişim yok denecek kadar azdır. Çünkü bütün sıvılarda olduğu gibi suyun molekülleri arasındaki boşluk çok azdır, sıvılar sıkıştırılamaz kabul edilir.</w:t>
      </w:r>
    </w:p>
    <w:p w:rsidR="00E46BB8" w:rsidRDefault="00E46BB8">
      <w:bookmarkStart w:id="0" w:name="_GoBack"/>
      <w:bookmarkEnd w:id="0"/>
    </w:p>
    <w:sectPr w:rsidR="00E46B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6A"/>
    <w:rsid w:val="00A855FA"/>
    <w:rsid w:val="00E46BB8"/>
    <w:rsid w:val="00F077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B28EA-AAF5-4002-BEB7-795DBB6D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A855F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855F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855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5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2023-05-02T13:50:00Z</dcterms:created>
  <dcterms:modified xsi:type="dcterms:W3CDTF">2023-05-02T13:50:00Z</dcterms:modified>
</cp:coreProperties>
</file>