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1C" w:rsidRPr="009F261C" w:rsidRDefault="009F261C" w:rsidP="009F261C">
      <w:pPr>
        <w:spacing w:before="120" w:after="120" w:line="240" w:lineRule="auto"/>
        <w:outlineLvl w:val="1"/>
        <w:rPr>
          <w:rFonts w:ascii="Arial" w:eastAsia="Times New Roman" w:hAnsi="Arial" w:cs="Arial"/>
          <w:b/>
          <w:bCs/>
          <w:color w:val="B8451D"/>
          <w:sz w:val="31"/>
          <w:szCs w:val="31"/>
          <w:lang w:eastAsia="tr-TR"/>
        </w:rPr>
      </w:pPr>
      <w:r w:rsidRPr="009F261C">
        <w:rPr>
          <w:rFonts w:ascii="Arial" w:eastAsia="Times New Roman" w:hAnsi="Arial" w:cs="Arial"/>
          <w:b/>
          <w:bCs/>
          <w:color w:val="B8451D"/>
          <w:sz w:val="31"/>
          <w:szCs w:val="31"/>
          <w:lang w:eastAsia="tr-TR"/>
        </w:rPr>
        <w:t>Basketbol Oyun Kuralları -1</w:t>
      </w:r>
    </w:p>
    <w:p w:rsidR="009F261C" w:rsidRPr="009F261C" w:rsidRDefault="009F261C" w:rsidP="009F261C">
      <w:pPr>
        <w:spacing w:before="45" w:after="45" w:line="240" w:lineRule="auto"/>
        <w:jc w:val="center"/>
        <w:rPr>
          <w:rFonts w:ascii="Arial" w:eastAsia="Times New Roman" w:hAnsi="Arial" w:cs="Arial"/>
          <w:color w:val="000000"/>
          <w:sz w:val="29"/>
          <w:szCs w:val="29"/>
          <w:lang w:eastAsia="tr-TR"/>
        </w:rPr>
      </w:pPr>
      <w:r w:rsidRPr="009F261C">
        <w:rPr>
          <w:rFonts w:ascii="Arial" w:eastAsia="Times New Roman" w:hAnsi="Arial" w:cs="Arial"/>
          <w:b/>
          <w:bCs/>
          <w:color w:val="A52A2A"/>
          <w:sz w:val="30"/>
          <w:szCs w:val="30"/>
          <w:lang w:eastAsia="tr-TR"/>
        </w:rPr>
        <w:t>SAHA VE DONANIM</w:t>
      </w:r>
      <w:r w:rsidRPr="009F261C">
        <w:rPr>
          <w:rFonts w:ascii="Arial" w:eastAsia="Times New Roman" w:hAnsi="Arial" w:cs="Arial"/>
          <w:color w:val="000000"/>
          <w:sz w:val="21"/>
          <w:szCs w:val="21"/>
          <w:lang w:eastAsia="tr-TR"/>
        </w:rPr>
        <w:br/>
        <w:t>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br/>
      </w:r>
      <w:r w:rsidRPr="009F261C">
        <w:rPr>
          <w:rFonts w:ascii="Arial" w:eastAsia="Times New Roman" w:hAnsi="Arial" w:cs="Arial"/>
          <w:b/>
          <w:bCs/>
          <w:color w:val="B22222"/>
          <w:sz w:val="27"/>
          <w:szCs w:val="27"/>
          <w:lang w:eastAsia="tr-TR"/>
        </w:rPr>
        <w:t>Oyun sahası</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t>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1"/>
          <w:szCs w:val="21"/>
          <w:lang w:eastAsia="tr-TR"/>
        </w:rPr>
        <w:t> </w:t>
      </w:r>
      <w:r w:rsidRPr="009F261C">
        <w:rPr>
          <w:rFonts w:ascii="Arial" w:eastAsia="Times New Roman" w:hAnsi="Arial" w:cs="Arial"/>
          <w:noProof/>
          <w:color w:val="000000"/>
          <w:sz w:val="21"/>
          <w:szCs w:val="21"/>
          <w:lang w:eastAsia="tr-TR"/>
        </w:rPr>
        <w:drawing>
          <wp:inline distT="0" distB="0" distL="0" distR="0">
            <wp:extent cx="4762500" cy="2495550"/>
            <wp:effectExtent l="0" t="0" r="0" b="0"/>
            <wp:docPr id="2" name="Resim 2" descr="s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95550"/>
                    </a:xfrm>
                    <a:prstGeom prst="rect">
                      <a:avLst/>
                    </a:prstGeom>
                    <a:noFill/>
                    <a:ln>
                      <a:noFill/>
                    </a:ln>
                  </pic:spPr>
                </pic:pic>
              </a:graphicData>
            </a:graphic>
          </wp:inline>
        </w:drawing>
      </w:r>
      <w:r w:rsidRPr="009F261C">
        <w:rPr>
          <w:rFonts w:ascii="Arial" w:eastAsia="Times New Roman" w:hAnsi="Arial" w:cs="Arial"/>
          <w:color w:val="000000"/>
          <w:sz w:val="21"/>
          <w:szCs w:val="21"/>
          <w:lang w:eastAsia="tr-TR"/>
        </w:rPr>
        <w:br/>
        <w:t>Oyun sahası düz, sert yüzeyli, sınır çizgilerinin iç tarafından ölçüldüğünde 28 m uzunluğunda, 15 m genişliğinde ve engellerden uzak olmalıdır. Ulusal federasyonlar en az 26 m uzunluk ve 14 m genişliğindeki sahaları kendi organize ettiği maçlar için onay yetkisine sahiptir.</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t>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b/>
          <w:bCs/>
          <w:color w:val="B22222"/>
          <w:sz w:val="27"/>
          <w:szCs w:val="27"/>
          <w:lang w:eastAsia="tr-TR"/>
        </w:rPr>
        <w:t>Çizgiler</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Tüm çizgiler aynı renkte (tercihen beyaz), 5 cm genişliğinde ve net şekilde görülebilir olmalıdır.</w:t>
      </w:r>
      <w:r w:rsidRPr="009F261C">
        <w:rPr>
          <w:rFonts w:ascii="Arial" w:eastAsia="Times New Roman" w:hAnsi="Arial" w:cs="Arial"/>
          <w:color w:val="000000"/>
          <w:sz w:val="21"/>
          <w:szCs w:val="21"/>
          <w:lang w:eastAsia="tr-TR"/>
        </w:rPr>
        <w:br/>
      </w:r>
      <w:r w:rsidRPr="009F261C">
        <w:rPr>
          <w:rFonts w:ascii="Arial" w:eastAsia="Times New Roman" w:hAnsi="Arial" w:cs="Arial"/>
          <w:b/>
          <w:bCs/>
          <w:color w:val="000000"/>
          <w:sz w:val="21"/>
          <w:szCs w:val="21"/>
          <w:lang w:eastAsia="tr-TR"/>
        </w:rPr>
        <w:t>Sınır çizgileri:</w:t>
      </w:r>
      <w:r w:rsidRPr="009F261C">
        <w:rPr>
          <w:rFonts w:ascii="Arial" w:eastAsia="Times New Roman" w:hAnsi="Arial" w:cs="Arial"/>
          <w:color w:val="000000"/>
          <w:sz w:val="21"/>
          <w:szCs w:val="21"/>
          <w:lang w:eastAsia="tr-TR"/>
        </w:rPr>
        <w:br/>
        <w:t>Oyun sahası dip çizgiler ve kenar çizgiler ile  sınırlandırılmıştır. Bu çizgiler oyun sahasına dahil değildir. Oyun sahası, takım sırasında oturanlar da dahil, her türlü engelden en az 2 m uzaklıkta olacaktır.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t> </w:t>
      </w:r>
    </w:p>
    <w:p w:rsidR="009F261C" w:rsidRPr="009F261C" w:rsidRDefault="009F261C" w:rsidP="009F261C">
      <w:pPr>
        <w:spacing w:before="45" w:after="45" w:line="240" w:lineRule="auto"/>
        <w:jc w:val="center"/>
        <w:rPr>
          <w:rFonts w:ascii="Arial" w:eastAsia="Times New Roman" w:hAnsi="Arial" w:cs="Arial"/>
          <w:color w:val="000000"/>
          <w:sz w:val="29"/>
          <w:szCs w:val="29"/>
          <w:lang w:eastAsia="tr-TR"/>
        </w:rPr>
      </w:pPr>
      <w:r w:rsidRPr="009F261C">
        <w:rPr>
          <w:rFonts w:ascii="Arial" w:eastAsia="Times New Roman" w:hAnsi="Arial" w:cs="Arial"/>
          <w:b/>
          <w:bCs/>
          <w:color w:val="A52A2A"/>
          <w:sz w:val="30"/>
          <w:szCs w:val="30"/>
          <w:lang w:eastAsia="tr-TR"/>
        </w:rPr>
        <w:t>DONANIM</w:t>
      </w:r>
      <w:r w:rsidRPr="009F261C">
        <w:rPr>
          <w:rFonts w:ascii="Arial" w:eastAsia="Times New Roman" w:hAnsi="Arial" w:cs="Arial"/>
          <w:color w:val="A52A2A"/>
          <w:sz w:val="21"/>
          <w:szCs w:val="21"/>
          <w:lang w:eastAsia="tr-TR"/>
        </w:rPr>
        <w:t> </w:t>
      </w:r>
      <w:r w:rsidRPr="009F261C">
        <w:rPr>
          <w:rFonts w:ascii="Arial" w:eastAsia="Times New Roman" w:hAnsi="Arial" w:cs="Arial"/>
          <w:color w:val="000000"/>
          <w:sz w:val="21"/>
          <w:szCs w:val="21"/>
          <w:lang w:eastAsia="tr-TR"/>
        </w:rPr>
        <w:br/>
        <w:t>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Bir oyun için aşağıdaki donanım gereklidir:</w:t>
      </w:r>
      <w:r w:rsidRPr="009F261C">
        <w:rPr>
          <w:rFonts w:ascii="Arial" w:eastAsia="Times New Roman" w:hAnsi="Arial" w:cs="Arial"/>
          <w:color w:val="000000"/>
          <w:sz w:val="21"/>
          <w:szCs w:val="21"/>
          <w:lang w:eastAsia="tr-TR"/>
        </w:rPr>
        <w:br/>
        <w:t> </w:t>
      </w:r>
    </w:p>
    <w:p w:rsidR="009F261C" w:rsidRPr="009F261C" w:rsidRDefault="009F261C" w:rsidP="009F261C">
      <w:pPr>
        <w:spacing w:after="0"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t>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noProof/>
          <w:color w:val="000000"/>
          <w:sz w:val="29"/>
          <w:szCs w:val="29"/>
          <w:lang w:eastAsia="tr-TR"/>
        </w:rPr>
        <w:lastRenderedPageBreak/>
        <w:drawing>
          <wp:inline distT="0" distB="0" distL="0" distR="0">
            <wp:extent cx="2143125" cy="2867025"/>
            <wp:effectExtent l="0" t="0" r="9525" b="9525"/>
            <wp:docPr id="1" name="Resim 1" descr="Michael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ael Jord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867025"/>
                    </a:xfrm>
                    <a:prstGeom prst="rect">
                      <a:avLst/>
                    </a:prstGeom>
                    <a:noFill/>
                    <a:ln>
                      <a:noFill/>
                    </a:ln>
                  </pic:spPr>
                </pic:pic>
              </a:graphicData>
            </a:graphic>
          </wp:inline>
        </w:drawing>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b/>
          <w:bCs/>
          <w:color w:val="000000"/>
          <w:sz w:val="21"/>
          <w:szCs w:val="21"/>
          <w:lang w:eastAsia="tr-TR"/>
        </w:rPr>
        <w:t>Poto ve pota aksamları:</w:t>
      </w:r>
      <w:r w:rsidRPr="009F261C">
        <w:rPr>
          <w:rFonts w:ascii="Arial" w:eastAsia="Times New Roman" w:hAnsi="Arial" w:cs="Arial"/>
          <w:b/>
          <w:bCs/>
          <w:color w:val="000000"/>
          <w:sz w:val="21"/>
          <w:szCs w:val="21"/>
          <w:lang w:eastAsia="tr-TR"/>
        </w:rPr>
        <w:br/>
        <w:t>·         Arkalıklar</w:t>
      </w:r>
      <w:r w:rsidRPr="009F261C">
        <w:rPr>
          <w:rFonts w:ascii="Arial" w:eastAsia="Times New Roman" w:hAnsi="Arial" w:cs="Arial"/>
          <w:b/>
          <w:bCs/>
          <w:color w:val="000000"/>
          <w:sz w:val="21"/>
          <w:szCs w:val="21"/>
          <w:lang w:eastAsia="tr-TR"/>
        </w:rPr>
        <w:br/>
        <w:t>·         Çember ve fileden oluşan baskıya dayanıklı sepetler : </w:t>
      </w:r>
      <w:r w:rsidRPr="009F261C">
        <w:rPr>
          <w:rFonts w:ascii="Arial" w:eastAsia="Times New Roman" w:hAnsi="Arial" w:cs="Arial"/>
          <w:color w:val="000000"/>
          <w:sz w:val="21"/>
          <w:szCs w:val="21"/>
          <w:lang w:eastAsia="tr-TR"/>
        </w:rPr>
        <w:t>Som çelikten iç çapı 45cm turuncu renge boyalı olacaktır. Çemberin metali en az 1.6cm,en çok 2.0 cm çapında alt kısımda parmakların takılmasını engelleyecek şekilde filenin tutturulması için yapılmış bir sistem olacaktır.</w:t>
      </w:r>
      <w:r w:rsidRPr="009F261C">
        <w:rPr>
          <w:rFonts w:ascii="Arial" w:eastAsia="Times New Roman" w:hAnsi="Arial" w:cs="Arial"/>
          <w:color w:val="000000"/>
          <w:sz w:val="21"/>
          <w:szCs w:val="21"/>
          <w:lang w:eastAsia="tr-TR"/>
        </w:rPr>
        <w:br/>
      </w:r>
      <w:r w:rsidRPr="009F261C">
        <w:rPr>
          <w:rFonts w:ascii="Arial" w:eastAsia="Times New Roman" w:hAnsi="Arial" w:cs="Arial"/>
          <w:b/>
          <w:bCs/>
          <w:color w:val="000000"/>
          <w:sz w:val="21"/>
          <w:szCs w:val="21"/>
          <w:lang w:eastAsia="tr-TR"/>
        </w:rPr>
        <w:t>·         Yastıklar da dahil arkalık destekleri</w:t>
      </w:r>
      <w:r w:rsidRPr="009F261C">
        <w:rPr>
          <w:rFonts w:ascii="Arial" w:eastAsia="Times New Roman" w:hAnsi="Arial" w:cs="Arial"/>
          <w:color w:val="000000"/>
          <w:sz w:val="21"/>
          <w:szCs w:val="21"/>
          <w:lang w:eastAsia="tr-TR"/>
        </w:rPr>
        <w:br/>
      </w:r>
      <w:r w:rsidRPr="009F261C">
        <w:rPr>
          <w:rFonts w:ascii="Arial" w:eastAsia="Times New Roman" w:hAnsi="Arial" w:cs="Arial"/>
          <w:b/>
          <w:bCs/>
          <w:color w:val="000000"/>
          <w:sz w:val="21"/>
          <w:szCs w:val="21"/>
          <w:lang w:eastAsia="tr-TR"/>
        </w:rPr>
        <w:t>·         Toplar:</w:t>
      </w:r>
      <w:r w:rsidRPr="009F261C">
        <w:rPr>
          <w:rFonts w:ascii="Arial" w:eastAsia="Times New Roman" w:hAnsi="Arial" w:cs="Arial"/>
          <w:color w:val="000000"/>
          <w:sz w:val="21"/>
          <w:szCs w:val="21"/>
          <w:lang w:eastAsia="tr-TR"/>
        </w:rPr>
        <w:t>Top küre ve geleneksel şekilde 8 parçadan oluşan onaylanmış turuncu renkte olacaktır.</w:t>
      </w:r>
      <w:r w:rsidRPr="009F261C">
        <w:rPr>
          <w:rFonts w:ascii="Arial" w:eastAsia="Times New Roman" w:hAnsi="Arial" w:cs="Arial"/>
          <w:color w:val="000000"/>
          <w:sz w:val="21"/>
          <w:szCs w:val="21"/>
          <w:lang w:eastAsia="tr-TR"/>
        </w:rPr>
        <w:br/>
        <w:t>Hava basıncı ; top alt hizası aşağı yukarı 1.80m yükseklikten oyun sahasına bırakıldığında topun üst hizası 1.20 ile 1.40 arasında sıçrayacak şekilde ayarlanacaktır.Top çevresi 74.9cm den az, 78cmden fazla 567 gramdan az,650 gramdan fazla olmayacaktır.</w:t>
      </w:r>
      <w:r w:rsidRPr="009F261C">
        <w:rPr>
          <w:rFonts w:ascii="Arial" w:eastAsia="Times New Roman" w:hAnsi="Arial" w:cs="Arial"/>
          <w:color w:val="000000"/>
          <w:sz w:val="21"/>
          <w:szCs w:val="21"/>
          <w:lang w:eastAsia="tr-TR"/>
        </w:rPr>
        <w:br/>
      </w:r>
      <w:r w:rsidRPr="009F261C">
        <w:rPr>
          <w:rFonts w:ascii="Arial" w:eastAsia="Times New Roman" w:hAnsi="Arial" w:cs="Arial"/>
          <w:b/>
          <w:bCs/>
          <w:color w:val="000000"/>
          <w:sz w:val="21"/>
          <w:szCs w:val="21"/>
          <w:lang w:eastAsia="tr-TR"/>
        </w:rPr>
        <w:t>·         Oyun saati</w:t>
      </w:r>
      <w:r w:rsidRPr="009F261C">
        <w:rPr>
          <w:rFonts w:ascii="Arial" w:eastAsia="Times New Roman" w:hAnsi="Arial" w:cs="Arial"/>
          <w:b/>
          <w:bCs/>
          <w:color w:val="000000"/>
          <w:sz w:val="21"/>
          <w:szCs w:val="21"/>
          <w:lang w:eastAsia="tr-TR"/>
        </w:rPr>
        <w:br/>
        <w:t>·         Skorbord</w:t>
      </w:r>
      <w:r w:rsidRPr="009F261C">
        <w:rPr>
          <w:rFonts w:ascii="Arial" w:eastAsia="Times New Roman" w:hAnsi="Arial" w:cs="Arial"/>
          <w:b/>
          <w:bCs/>
          <w:color w:val="000000"/>
          <w:sz w:val="21"/>
          <w:szCs w:val="21"/>
          <w:lang w:eastAsia="tr-TR"/>
        </w:rPr>
        <w:br/>
        <w:t>·         24 saniye aygıtı</w:t>
      </w:r>
      <w:r w:rsidRPr="009F261C">
        <w:rPr>
          <w:rFonts w:ascii="Arial" w:eastAsia="Times New Roman" w:hAnsi="Arial" w:cs="Arial"/>
          <w:b/>
          <w:bCs/>
          <w:color w:val="000000"/>
          <w:sz w:val="21"/>
          <w:szCs w:val="21"/>
          <w:lang w:eastAsia="tr-TR"/>
        </w:rPr>
        <w:br/>
        <w:t>·         Mola süresinin tutulması için kronometre ya da uygun  bir cihaz</w:t>
      </w:r>
      <w:r w:rsidRPr="009F261C">
        <w:rPr>
          <w:rFonts w:ascii="Arial" w:eastAsia="Times New Roman" w:hAnsi="Arial" w:cs="Arial"/>
          <w:b/>
          <w:bCs/>
          <w:color w:val="000000"/>
          <w:sz w:val="21"/>
          <w:szCs w:val="21"/>
          <w:lang w:eastAsia="tr-TR"/>
        </w:rPr>
        <w:br/>
        <w:t>·         İki  ayrı, birbirlerinden tamamen farklı ve yüksek sesli korna </w:t>
      </w:r>
      <w:r w:rsidRPr="009F261C">
        <w:rPr>
          <w:rFonts w:ascii="Arial" w:eastAsia="Times New Roman" w:hAnsi="Arial" w:cs="Arial"/>
          <w:color w:val="000000"/>
          <w:sz w:val="21"/>
          <w:szCs w:val="21"/>
          <w:lang w:eastAsia="tr-TR"/>
        </w:rPr>
        <w:t>(Biri süre görevlisi ve sayı görevlisi, diğeri ise 24 saniye görevlisi içindir)</w:t>
      </w: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9"/>
          <w:szCs w:val="29"/>
          <w:lang w:eastAsia="tr-TR"/>
        </w:rPr>
        <w:t>·         </w:t>
      </w:r>
      <w:r w:rsidRPr="009F261C">
        <w:rPr>
          <w:rFonts w:ascii="Arial" w:eastAsia="Times New Roman" w:hAnsi="Arial" w:cs="Arial"/>
          <w:b/>
          <w:bCs/>
          <w:color w:val="000000"/>
          <w:sz w:val="21"/>
          <w:szCs w:val="21"/>
          <w:lang w:eastAsia="tr-TR"/>
        </w:rPr>
        <w:t>Sayı cetveli</w:t>
      </w: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9"/>
          <w:szCs w:val="29"/>
          <w:lang w:eastAsia="tr-TR"/>
        </w:rPr>
        <w:t>·         </w:t>
      </w:r>
      <w:r w:rsidRPr="009F261C">
        <w:rPr>
          <w:rFonts w:ascii="Arial" w:eastAsia="Times New Roman" w:hAnsi="Arial" w:cs="Arial"/>
          <w:b/>
          <w:bCs/>
          <w:color w:val="000000"/>
          <w:sz w:val="21"/>
          <w:szCs w:val="21"/>
          <w:lang w:eastAsia="tr-TR"/>
        </w:rPr>
        <w:t>Oyuncu faul göstergeleri</w:t>
      </w: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9"/>
          <w:szCs w:val="29"/>
          <w:lang w:eastAsia="tr-TR"/>
        </w:rPr>
        <w:t>·         </w:t>
      </w:r>
      <w:r w:rsidRPr="009F261C">
        <w:rPr>
          <w:rFonts w:ascii="Arial" w:eastAsia="Times New Roman" w:hAnsi="Arial" w:cs="Arial"/>
          <w:b/>
          <w:bCs/>
          <w:color w:val="000000"/>
          <w:sz w:val="21"/>
          <w:szCs w:val="21"/>
          <w:lang w:eastAsia="tr-TR"/>
        </w:rPr>
        <w:t>Takım faul göstergeleri</w:t>
      </w: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9"/>
          <w:szCs w:val="29"/>
          <w:lang w:eastAsia="tr-TR"/>
        </w:rPr>
        <w:t>·         </w:t>
      </w:r>
      <w:r w:rsidRPr="009F261C">
        <w:rPr>
          <w:rFonts w:ascii="Arial" w:eastAsia="Times New Roman" w:hAnsi="Arial" w:cs="Arial"/>
          <w:b/>
          <w:bCs/>
          <w:color w:val="000000"/>
          <w:sz w:val="21"/>
          <w:szCs w:val="21"/>
          <w:lang w:eastAsia="tr-TR"/>
        </w:rPr>
        <w:t>Oyun alanı</w:t>
      </w: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9"/>
          <w:szCs w:val="29"/>
          <w:lang w:eastAsia="tr-TR"/>
        </w:rPr>
        <w:t>·         </w:t>
      </w:r>
      <w:r w:rsidRPr="009F261C">
        <w:rPr>
          <w:rFonts w:ascii="Arial" w:eastAsia="Times New Roman" w:hAnsi="Arial" w:cs="Arial"/>
          <w:b/>
          <w:bCs/>
          <w:color w:val="000000"/>
          <w:sz w:val="21"/>
          <w:szCs w:val="21"/>
          <w:lang w:eastAsia="tr-TR"/>
        </w:rPr>
        <w:t>Saha</w:t>
      </w: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9"/>
          <w:szCs w:val="29"/>
          <w:lang w:eastAsia="tr-TR"/>
        </w:rPr>
        <w:t>·         </w:t>
      </w:r>
      <w:r w:rsidRPr="009F261C">
        <w:rPr>
          <w:rFonts w:ascii="Arial" w:eastAsia="Times New Roman" w:hAnsi="Arial" w:cs="Arial"/>
          <w:b/>
          <w:bCs/>
          <w:color w:val="000000"/>
          <w:sz w:val="21"/>
          <w:szCs w:val="21"/>
          <w:lang w:eastAsia="tr-TR"/>
        </w:rPr>
        <w:t>Eşit ve yeterli düzeyde aydınlatma</w:t>
      </w:r>
      <w:r w:rsidRPr="009F261C">
        <w:rPr>
          <w:rFonts w:ascii="Arial" w:eastAsia="Times New Roman" w:hAnsi="Arial" w:cs="Arial"/>
          <w:color w:val="000000"/>
          <w:sz w:val="21"/>
          <w:szCs w:val="21"/>
          <w:lang w:eastAsia="tr-TR"/>
        </w:rPr>
        <w:br/>
        <w:t> </w:t>
      </w:r>
      <w:r w:rsidRPr="009F261C">
        <w:rPr>
          <w:rFonts w:ascii="Arial" w:eastAsia="Times New Roman" w:hAnsi="Arial" w:cs="Arial"/>
          <w:color w:val="000000"/>
          <w:sz w:val="21"/>
          <w:szCs w:val="21"/>
          <w:lang w:eastAsia="tr-TR"/>
        </w:rPr>
        <w:br/>
        <w:t> </w:t>
      </w:r>
      <w:r w:rsidRPr="009F261C">
        <w:rPr>
          <w:rFonts w:ascii="Arial" w:eastAsia="Times New Roman" w:hAnsi="Arial" w:cs="Arial"/>
          <w:color w:val="000000"/>
          <w:sz w:val="21"/>
          <w:szCs w:val="21"/>
          <w:lang w:eastAsia="tr-TR"/>
        </w:rPr>
        <w:br/>
      </w:r>
      <w:r w:rsidRPr="009F261C">
        <w:rPr>
          <w:rFonts w:ascii="Arial" w:eastAsia="Times New Roman" w:hAnsi="Arial" w:cs="Arial"/>
          <w:b/>
          <w:bCs/>
          <w:color w:val="A52A2A"/>
          <w:sz w:val="30"/>
          <w:szCs w:val="30"/>
          <w:lang w:eastAsia="tr-TR"/>
        </w:rPr>
        <w:t>Takımlar</w:t>
      </w:r>
      <w:r w:rsidRPr="009F261C">
        <w:rPr>
          <w:rFonts w:ascii="Arial" w:eastAsia="Times New Roman" w:hAnsi="Arial" w:cs="Arial"/>
          <w:color w:val="000000"/>
          <w:sz w:val="21"/>
          <w:szCs w:val="21"/>
          <w:lang w:eastAsia="tr-TR"/>
        </w:rPr>
        <w:br/>
        <w:t> </w:t>
      </w:r>
      <w:r w:rsidRPr="009F261C">
        <w:rPr>
          <w:rFonts w:ascii="Arial" w:eastAsia="Times New Roman" w:hAnsi="Arial" w:cs="Arial"/>
          <w:color w:val="000000"/>
          <w:sz w:val="21"/>
          <w:szCs w:val="21"/>
          <w:lang w:eastAsia="tr-TR"/>
        </w:rPr>
        <w:br/>
        <w:t>Kaptan dahil, oynama hakkı bulunan en fazla 12 oyuncu. Bir antrenör ve eğer varsa bir yardımcı antrenör.Takım sırasında oturan ve özel sorumlulukları olan en fazla 5 kişi (menajer, doktor, fizyoterapist, istatistikçi, çevirmen gibi). Oyun sırasında her takımdan 5 oyuncu oyun sahasında bulunur, bunlar yedek oyuncularla değiştirilebilir.  </w:t>
      </w:r>
      <w:r w:rsidRPr="009F261C">
        <w:rPr>
          <w:rFonts w:ascii="Arial" w:eastAsia="Times New Roman" w:hAnsi="Arial" w:cs="Arial"/>
          <w:color w:val="000000"/>
          <w:sz w:val="29"/>
          <w:szCs w:val="29"/>
          <w:lang w:eastAsia="tr-TR"/>
        </w:rPr>
        <w:t>dersimiz.com</w:t>
      </w: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 </w:t>
      </w:r>
      <w:r w:rsidRPr="009F261C">
        <w:rPr>
          <w:rFonts w:ascii="Arial" w:eastAsia="Times New Roman" w:hAnsi="Arial" w:cs="Arial"/>
          <w:color w:val="000000"/>
          <w:sz w:val="21"/>
          <w:szCs w:val="21"/>
          <w:lang w:eastAsia="tr-TR"/>
        </w:rPr>
        <w:br/>
      </w:r>
      <w:r w:rsidRPr="009F261C">
        <w:rPr>
          <w:rFonts w:ascii="Arial" w:eastAsia="Times New Roman" w:hAnsi="Arial" w:cs="Arial"/>
          <w:b/>
          <w:bCs/>
          <w:color w:val="000000"/>
          <w:sz w:val="21"/>
          <w:szCs w:val="21"/>
          <w:lang w:eastAsia="tr-TR"/>
        </w:rPr>
        <w:t>Oyun süresi, beraberlik ve uzatma periyotları</w:t>
      </w:r>
      <w:r w:rsidRPr="009F261C">
        <w:rPr>
          <w:rFonts w:ascii="Arial" w:eastAsia="Times New Roman" w:hAnsi="Arial" w:cs="Arial"/>
          <w:color w:val="000000"/>
          <w:sz w:val="21"/>
          <w:szCs w:val="21"/>
          <w:lang w:eastAsia="tr-TR"/>
        </w:rPr>
        <w:br/>
        <w:t> </w:t>
      </w:r>
      <w:r w:rsidRPr="009F261C">
        <w:rPr>
          <w:rFonts w:ascii="Arial" w:eastAsia="Times New Roman" w:hAnsi="Arial" w:cs="Arial"/>
          <w:color w:val="000000"/>
          <w:sz w:val="21"/>
          <w:szCs w:val="21"/>
          <w:lang w:eastAsia="tr-TR"/>
        </w:rPr>
        <w:br/>
        <w:t xml:space="preserve">Oyun, her biri on (10) dakikalık, dört (4) periyottan oluşur. Birinci ile ikinci, üçüncü ile dördüncü ve </w:t>
      </w:r>
      <w:r w:rsidRPr="009F261C">
        <w:rPr>
          <w:rFonts w:ascii="Arial" w:eastAsia="Times New Roman" w:hAnsi="Arial" w:cs="Arial"/>
          <w:color w:val="000000"/>
          <w:sz w:val="21"/>
          <w:szCs w:val="21"/>
          <w:lang w:eastAsia="tr-TR"/>
        </w:rPr>
        <w:lastRenderedPageBreak/>
        <w:t>her uzatma periyodundan önce iki (2) dakikalık ara verilir. İkinci  ile üçüncü periyot arası onbeş (15) dakikalık ara (devre) verilir.</w:t>
      </w:r>
      <w:r w:rsidRPr="009F261C">
        <w:rPr>
          <w:rFonts w:ascii="Arial" w:eastAsia="Times New Roman" w:hAnsi="Arial" w:cs="Arial"/>
          <w:color w:val="000000"/>
          <w:sz w:val="21"/>
          <w:szCs w:val="21"/>
          <w:lang w:eastAsia="tr-TR"/>
        </w:rPr>
        <w:br/>
        <w:t> </w:t>
      </w:r>
      <w:r w:rsidRPr="009F261C">
        <w:rPr>
          <w:rFonts w:ascii="Arial" w:eastAsia="Times New Roman" w:hAnsi="Arial" w:cs="Arial"/>
          <w:color w:val="000000"/>
          <w:sz w:val="21"/>
          <w:szCs w:val="21"/>
          <w:lang w:eastAsia="tr-TR"/>
        </w:rPr>
        <w:br/>
        <w:t>Dördüncü periyodun sonunda skorda eşitlik varsa, oyun eşitlik bozulana kadar beşer (5’er) dakikalık uzatma periyotları ile devam eder.   </w:t>
      </w:r>
      <w:r w:rsidRPr="009F261C">
        <w:rPr>
          <w:rFonts w:ascii="Arial" w:eastAsia="Times New Roman" w:hAnsi="Arial" w:cs="Arial"/>
          <w:color w:val="000000"/>
          <w:sz w:val="21"/>
          <w:szCs w:val="21"/>
          <w:lang w:eastAsia="tr-TR"/>
        </w:rPr>
        <w:br/>
        <w:t> </w:t>
      </w:r>
      <w:r w:rsidRPr="009F261C">
        <w:rPr>
          <w:rFonts w:ascii="Arial" w:eastAsia="Times New Roman" w:hAnsi="Arial" w:cs="Arial"/>
          <w:color w:val="000000"/>
          <w:sz w:val="21"/>
          <w:szCs w:val="21"/>
          <w:lang w:eastAsia="tr-TR"/>
        </w:rPr>
        <w:br/>
        <w:t>Herhangi bir periyodun sona erdiğini belirten sesli işaretten hemen önce veya sesli işaretle birlikte serbest atışı gerektiren faul kararı verilmişse, fauller kullandırılır.</w:t>
      </w:r>
      <w:r w:rsidRPr="009F261C">
        <w:rPr>
          <w:rFonts w:ascii="Arial" w:eastAsia="Times New Roman" w:hAnsi="Arial" w:cs="Arial"/>
          <w:color w:val="000000"/>
          <w:sz w:val="21"/>
          <w:szCs w:val="21"/>
          <w:lang w:eastAsia="tr-TR"/>
        </w:rPr>
        <w:br/>
        <w:t>Yukarıdaki maddede belirtilen serbest atış(lar)ın sonucunda uzatma periyodu oynanması gerekiyorsa; oyun süresinin bitiminden sonra verilen fauller oyun arasında olmuş kabul edilecek ve uzatma periyodunun başlamasından önce uygulanacaktır. </w:t>
      </w:r>
      <w:r w:rsidRPr="009F261C">
        <w:rPr>
          <w:rFonts w:ascii="Arial" w:eastAsia="Times New Roman" w:hAnsi="Arial" w:cs="Arial"/>
          <w:color w:val="000000"/>
          <w:sz w:val="21"/>
          <w:szCs w:val="21"/>
          <w:lang w:eastAsia="tr-TR"/>
        </w:rPr>
        <w:br/>
      </w:r>
      <w:r w:rsidRPr="009F261C">
        <w:rPr>
          <w:rFonts w:ascii="Arial" w:eastAsia="Times New Roman" w:hAnsi="Arial" w:cs="Arial"/>
          <w:color w:val="B22222"/>
          <w:sz w:val="24"/>
          <w:szCs w:val="24"/>
          <w:lang w:eastAsia="tr-TR"/>
        </w:rPr>
        <w:t> </w:t>
      </w:r>
      <w:r w:rsidRPr="009F261C">
        <w:rPr>
          <w:rFonts w:ascii="Arial" w:eastAsia="Times New Roman" w:hAnsi="Arial" w:cs="Arial"/>
          <w:color w:val="B22222"/>
          <w:sz w:val="21"/>
          <w:szCs w:val="21"/>
          <w:lang w:eastAsia="tr-TR"/>
        </w:rPr>
        <w:br/>
      </w:r>
      <w:r w:rsidRPr="009F261C">
        <w:rPr>
          <w:rFonts w:ascii="Arial" w:eastAsia="Times New Roman" w:hAnsi="Arial" w:cs="Arial"/>
          <w:b/>
          <w:bCs/>
          <w:color w:val="B22222"/>
          <w:sz w:val="24"/>
          <w:szCs w:val="24"/>
          <w:lang w:eastAsia="tr-TR"/>
        </w:rPr>
        <w:t>Sayı  Yapılması ve değeri</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br/>
      </w:r>
      <w:r w:rsidRPr="009F261C">
        <w:rPr>
          <w:rFonts w:ascii="Arial" w:eastAsia="Times New Roman" w:hAnsi="Arial" w:cs="Arial"/>
          <w:b/>
          <w:bCs/>
          <w:color w:val="000000"/>
          <w:sz w:val="21"/>
          <w:szCs w:val="21"/>
          <w:lang w:eastAsia="tr-TR"/>
        </w:rPr>
        <w:t>Tanım</w:t>
      </w:r>
      <w:r w:rsidRPr="009F261C">
        <w:rPr>
          <w:rFonts w:ascii="Arial" w:eastAsia="Times New Roman" w:hAnsi="Arial" w:cs="Arial"/>
          <w:color w:val="000000"/>
          <w:sz w:val="21"/>
          <w:szCs w:val="21"/>
          <w:lang w:eastAsia="tr-TR"/>
        </w:rPr>
        <w:br/>
        <w:t>Canlı bir top sepete üstten girer ve filenin içinde kalır veya fileden geçerse sayı yapılmış olur. Topun küçük bir kısmı çemberin içinde ve çemberin üst hizasının altında ise, top çemberden geçmiş kabul edilir.7</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t> </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b/>
          <w:bCs/>
          <w:color w:val="B22222"/>
          <w:sz w:val="24"/>
          <w:szCs w:val="24"/>
          <w:lang w:eastAsia="tr-TR"/>
        </w:rPr>
        <w:t>Kural</w:t>
      </w:r>
    </w:p>
    <w:p w:rsidR="009F261C" w:rsidRPr="009F261C" w:rsidRDefault="009F261C" w:rsidP="009F261C">
      <w:pPr>
        <w:spacing w:before="45" w:after="45" w:line="240" w:lineRule="auto"/>
        <w:rPr>
          <w:rFonts w:ascii="Arial" w:eastAsia="Times New Roman" w:hAnsi="Arial" w:cs="Arial"/>
          <w:color w:val="000000"/>
          <w:sz w:val="29"/>
          <w:szCs w:val="29"/>
          <w:lang w:eastAsia="tr-TR"/>
        </w:rPr>
      </w:pP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Sayılar, top takımın hücum ettiği rakibin sepetinden geçtiğinde şu şekilde kaydedilir:</w:t>
      </w: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Serbest atıştan yapılırsa bir (1) sayı,</w:t>
      </w: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İki sayılık bölgeden yapılırsa iki (2) sayı.</w:t>
      </w: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Üç sayı bölgesinden yapılırsa üç (3) sayı.</w:t>
      </w: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Sonuncu veya tek serbest atışta top çembere çarptıktan sonra bu topa hücum veya savunma oyuncusu temas eder ve top çemberden geçerse, 2 sayı.</w:t>
      </w:r>
      <w:r w:rsidRPr="009F261C">
        <w:rPr>
          <w:rFonts w:ascii="Arial" w:eastAsia="Times New Roman" w:hAnsi="Arial" w:cs="Arial"/>
          <w:color w:val="000000"/>
          <w:sz w:val="29"/>
          <w:szCs w:val="29"/>
          <w:lang w:eastAsia="tr-TR"/>
        </w:rPr>
        <w:br/>
      </w:r>
      <w:r w:rsidRPr="009F261C">
        <w:rPr>
          <w:rFonts w:ascii="Arial" w:eastAsia="Times New Roman" w:hAnsi="Arial" w:cs="Arial"/>
          <w:color w:val="000000"/>
          <w:sz w:val="21"/>
          <w:szCs w:val="21"/>
          <w:lang w:eastAsia="tr-TR"/>
        </w:rPr>
        <w:t>Bir oyuncu istem dışı, topun kendi takım sepetinden geçmesine neden olursa, rakip takımın hanesine iki (2) sayı olarak işlenir ve rakip takımın oyun sahasındaki kaptanına kaydedilir.</w:t>
      </w:r>
    </w:p>
    <w:p w:rsidR="009F261C" w:rsidRPr="009F261C" w:rsidRDefault="009F261C" w:rsidP="009F261C">
      <w:pPr>
        <w:spacing w:after="0" w:line="240" w:lineRule="auto"/>
        <w:rPr>
          <w:rFonts w:ascii="Times New Roman" w:eastAsia="Times New Roman" w:hAnsi="Times New Roman" w:cs="Times New Roman"/>
          <w:sz w:val="24"/>
          <w:szCs w:val="24"/>
          <w:lang w:eastAsia="tr-TR"/>
        </w:rPr>
      </w:pPr>
      <w:r w:rsidRPr="009F261C">
        <w:rPr>
          <w:rFonts w:ascii="Times New Roman" w:eastAsia="Times New Roman" w:hAnsi="Times New Roman" w:cs="Times New Roman"/>
          <w:sz w:val="24"/>
          <w:szCs w:val="24"/>
          <w:lang w:eastAsia="tr-TR"/>
        </w:rPr>
        <w:br/>
      </w:r>
      <w:r w:rsidRPr="009F261C">
        <w:rPr>
          <w:rFonts w:ascii="Times New Roman" w:eastAsia="Times New Roman" w:hAnsi="Times New Roman" w:cs="Times New Roman"/>
          <w:sz w:val="21"/>
          <w:szCs w:val="21"/>
          <w:lang w:eastAsia="tr-TR"/>
        </w:rPr>
        <w:t>Bir oyuncu topu bilerek kendi takım sepetine atar ve top çemberden geçerse, bu bir ihlaldir ve sayı geçerli sayılmaz.</w:t>
      </w:r>
    </w:p>
    <w:p w:rsidR="009B5E19" w:rsidRDefault="009B5E19">
      <w:bookmarkStart w:id="0" w:name="_GoBack"/>
      <w:bookmarkEnd w:id="0"/>
    </w:p>
    <w:sectPr w:rsidR="009B5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C3"/>
    <w:rsid w:val="009B5E19"/>
    <w:rsid w:val="009F261C"/>
    <w:rsid w:val="00AC2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CB191-9BEA-4311-944B-F782598E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F261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F261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F26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F2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5434">
      <w:bodyDiv w:val="1"/>
      <w:marLeft w:val="0"/>
      <w:marRight w:val="0"/>
      <w:marTop w:val="0"/>
      <w:marBottom w:val="0"/>
      <w:divBdr>
        <w:top w:val="none" w:sz="0" w:space="0" w:color="auto"/>
        <w:left w:val="none" w:sz="0" w:space="0" w:color="auto"/>
        <w:bottom w:val="none" w:sz="0" w:space="0" w:color="auto"/>
        <w:right w:val="none" w:sz="0" w:space="0" w:color="auto"/>
      </w:divBdr>
      <w:divsChild>
        <w:div w:id="184046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2023-05-02T14:55:00Z</dcterms:created>
  <dcterms:modified xsi:type="dcterms:W3CDTF">2023-05-02T14:55:00Z</dcterms:modified>
</cp:coreProperties>
</file>