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0DD" w:rsidRPr="009D40DD" w:rsidRDefault="009D40DD" w:rsidP="009D40DD">
      <w:pPr>
        <w:spacing w:before="120" w:after="120" w:line="240" w:lineRule="auto"/>
        <w:outlineLvl w:val="1"/>
        <w:rPr>
          <w:rFonts w:ascii="Arial" w:eastAsia="Times New Roman" w:hAnsi="Arial" w:cs="Arial"/>
          <w:b/>
          <w:bCs/>
          <w:color w:val="B8451D"/>
          <w:sz w:val="31"/>
          <w:szCs w:val="31"/>
          <w:lang w:eastAsia="tr-TR"/>
        </w:rPr>
      </w:pPr>
      <w:r w:rsidRPr="009D40DD">
        <w:rPr>
          <w:rFonts w:ascii="Arial" w:eastAsia="Times New Roman" w:hAnsi="Arial" w:cs="Arial"/>
          <w:b/>
          <w:bCs/>
          <w:color w:val="B8451D"/>
          <w:sz w:val="31"/>
          <w:szCs w:val="31"/>
          <w:lang w:eastAsia="tr-TR"/>
        </w:rPr>
        <w:t>Bibliyografya, Portre, Çeviri - Adapte</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b/>
          <w:bCs/>
          <w:color w:val="FF0000"/>
          <w:sz w:val="27"/>
          <w:szCs w:val="27"/>
          <w:lang w:eastAsia="tr-TR"/>
        </w:rPr>
        <w:t>BİBLİYOGRAFYA:</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7"/>
          <w:szCs w:val="27"/>
          <w:lang w:eastAsia="tr-TR"/>
        </w:rPr>
        <w:t>Eski Yunancada  vasıflandırmak anlamına gelen biblios (kitap) ile grapho(yazma) kelimelerinden türemiştir. "Kitaplar hakkında yazı" anlamında kullanılmıştır. Kısaca bibliyografya;</w:t>
      </w:r>
      <w:r w:rsidRPr="009D40DD">
        <w:rPr>
          <w:rFonts w:ascii="Arial" w:eastAsia="Times New Roman" w:hAnsi="Arial" w:cs="Arial"/>
          <w:b/>
          <w:bCs/>
          <w:color w:val="000000"/>
          <w:sz w:val="27"/>
          <w:szCs w:val="27"/>
          <w:lang w:eastAsia="tr-TR"/>
        </w:rPr>
        <w:t> bilim, sanat gibi fikir ürünleri ve kayıtlarla ilgili yayınları bir düzen içerisinde toplayan listedir</w:t>
      </w:r>
      <w:r w:rsidRPr="009D40DD">
        <w:rPr>
          <w:rFonts w:ascii="Arial" w:eastAsia="Times New Roman" w:hAnsi="Arial" w:cs="Arial"/>
          <w:color w:val="000000"/>
          <w:sz w:val="27"/>
          <w:szCs w:val="27"/>
          <w:lang w:eastAsia="tr-TR"/>
        </w:rPr>
        <w:t>. Fakat genellikle anlattıkları eserlerin nerede bulunduklarını göstermezler. Bu özellikleriyle kataloglardan ayrılırlar.</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7"/>
          <w:szCs w:val="27"/>
          <w:u w:val="single"/>
          <w:lang w:eastAsia="tr-TR"/>
        </w:rPr>
        <w:t>İlk bibliyografya eserimiz </w:t>
      </w:r>
      <w:r w:rsidRPr="009D40DD">
        <w:rPr>
          <w:rFonts w:ascii="Arial" w:eastAsia="Times New Roman" w:hAnsi="Arial" w:cs="Arial"/>
          <w:color w:val="000000"/>
          <w:sz w:val="27"/>
          <w:szCs w:val="27"/>
          <w:lang w:eastAsia="tr-TR"/>
        </w:rPr>
        <w:t>Kâtip Çelebi’nin yazdığı Keşfü’z Zünun adlı eserdir.</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9"/>
          <w:szCs w:val="29"/>
          <w:lang w:eastAsia="tr-TR"/>
        </w:rPr>
        <w:t> </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b/>
          <w:bCs/>
          <w:color w:val="FF0000"/>
          <w:sz w:val="27"/>
          <w:szCs w:val="27"/>
          <w:lang w:eastAsia="tr-TR"/>
        </w:rPr>
        <w:t>PORTRE:</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b/>
          <w:bCs/>
          <w:color w:val="000000"/>
          <w:sz w:val="27"/>
          <w:szCs w:val="27"/>
          <w:lang w:eastAsia="tr-TR"/>
        </w:rPr>
        <w:t>Bir kişiyi karakteristik özellikleriyle okuyucuya tanıtmak amacıyla yazılan edebi yazılara denir.</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7"/>
          <w:szCs w:val="27"/>
          <w:lang w:eastAsia="tr-TR"/>
        </w:rPr>
        <w:t>Gözlem esastır. Bu tür yazılar roman, hikâye, biyografi, anı, gezi yazısı gibi türlerin içinde yer alabilir. Özellikle roman ve hikâyelerde kahramanlar, yeri geldikçe gerek dış görünüşleriyle gerekse karakter özellikleriyle okuyucuya tanıtılır. Roman ve hikaye içerisinde geçen portre bölümleri yanında bağımsız bir edebi tür olarak yazılmış portreler de vardır. Konusuna göre </w:t>
      </w:r>
      <w:r w:rsidRPr="009D40DD">
        <w:rPr>
          <w:rFonts w:ascii="Arial" w:eastAsia="Times New Roman" w:hAnsi="Arial" w:cs="Arial"/>
          <w:color w:val="000000"/>
          <w:sz w:val="27"/>
          <w:szCs w:val="27"/>
          <w:u w:val="single"/>
          <w:lang w:eastAsia="tr-TR"/>
        </w:rPr>
        <w:t>fiziksel (tensel) portre ve ruhsal (tinsel) portre</w:t>
      </w:r>
      <w:r w:rsidRPr="009D40DD">
        <w:rPr>
          <w:rFonts w:ascii="Arial" w:eastAsia="Times New Roman" w:hAnsi="Arial" w:cs="Arial"/>
          <w:color w:val="000000"/>
          <w:sz w:val="27"/>
          <w:szCs w:val="27"/>
          <w:lang w:eastAsia="tr-TR"/>
        </w:rPr>
        <w:t> olmak üzere ikiye ayrılır. dersimiz.com</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9"/>
          <w:szCs w:val="29"/>
          <w:lang w:eastAsia="tr-TR"/>
        </w:rPr>
        <w:t> </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b/>
          <w:bCs/>
          <w:color w:val="FF0000"/>
          <w:sz w:val="27"/>
          <w:szCs w:val="27"/>
          <w:lang w:eastAsia="tr-TR"/>
        </w:rPr>
        <w:t>ÇEVİRİ-ADAPTE:</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7"/>
          <w:szCs w:val="27"/>
          <w:lang w:eastAsia="tr-TR"/>
        </w:rPr>
        <w:t>Bir dilden başka bir dile aktarılan yazıya veya esere </w:t>
      </w:r>
      <w:r w:rsidRPr="009D40DD">
        <w:rPr>
          <w:rFonts w:ascii="Arial" w:eastAsia="Times New Roman" w:hAnsi="Arial" w:cs="Arial"/>
          <w:b/>
          <w:bCs/>
          <w:color w:val="000000"/>
          <w:sz w:val="27"/>
          <w:szCs w:val="27"/>
          <w:lang w:eastAsia="tr-TR"/>
        </w:rPr>
        <w:t>çeviri</w:t>
      </w:r>
      <w:r w:rsidRPr="009D40DD">
        <w:rPr>
          <w:rFonts w:ascii="Arial" w:eastAsia="Times New Roman" w:hAnsi="Arial" w:cs="Arial"/>
          <w:color w:val="000000"/>
          <w:sz w:val="27"/>
          <w:szCs w:val="27"/>
          <w:lang w:eastAsia="tr-TR"/>
        </w:rPr>
        <w:t> ya da </w:t>
      </w:r>
      <w:r w:rsidRPr="009D40DD">
        <w:rPr>
          <w:rFonts w:ascii="Arial" w:eastAsia="Times New Roman" w:hAnsi="Arial" w:cs="Arial"/>
          <w:b/>
          <w:bCs/>
          <w:color w:val="000000"/>
          <w:sz w:val="27"/>
          <w:szCs w:val="27"/>
          <w:lang w:eastAsia="tr-TR"/>
        </w:rPr>
        <w:t>tercüme</w:t>
      </w:r>
      <w:r w:rsidRPr="009D40DD">
        <w:rPr>
          <w:rFonts w:ascii="Arial" w:eastAsia="Times New Roman" w:hAnsi="Arial" w:cs="Arial"/>
          <w:color w:val="000000"/>
          <w:sz w:val="27"/>
          <w:szCs w:val="27"/>
          <w:lang w:eastAsia="tr-TR"/>
        </w:rPr>
        <w:t> denir.</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7"/>
          <w:szCs w:val="27"/>
          <w:lang w:eastAsia="tr-TR"/>
        </w:rPr>
        <w:t>Çeviri yapan kişiye </w:t>
      </w:r>
      <w:r w:rsidRPr="009D40DD">
        <w:rPr>
          <w:rFonts w:ascii="Arial" w:eastAsia="Times New Roman" w:hAnsi="Arial" w:cs="Arial"/>
          <w:b/>
          <w:bCs/>
          <w:color w:val="000000"/>
          <w:sz w:val="27"/>
          <w:szCs w:val="27"/>
          <w:lang w:eastAsia="tr-TR"/>
        </w:rPr>
        <w:t>çevirmen</w:t>
      </w:r>
      <w:r w:rsidRPr="009D40DD">
        <w:rPr>
          <w:rFonts w:ascii="Arial" w:eastAsia="Times New Roman" w:hAnsi="Arial" w:cs="Arial"/>
          <w:color w:val="000000"/>
          <w:sz w:val="27"/>
          <w:szCs w:val="27"/>
          <w:lang w:eastAsia="tr-TR"/>
        </w:rPr>
        <w:t> veya </w:t>
      </w:r>
      <w:r w:rsidRPr="009D40DD">
        <w:rPr>
          <w:rFonts w:ascii="Arial" w:eastAsia="Times New Roman" w:hAnsi="Arial" w:cs="Arial"/>
          <w:b/>
          <w:bCs/>
          <w:color w:val="000000"/>
          <w:sz w:val="27"/>
          <w:szCs w:val="27"/>
          <w:lang w:eastAsia="tr-TR"/>
        </w:rPr>
        <w:t>mütercim</w:t>
      </w:r>
      <w:r w:rsidRPr="009D40DD">
        <w:rPr>
          <w:rFonts w:ascii="Arial" w:eastAsia="Times New Roman" w:hAnsi="Arial" w:cs="Arial"/>
          <w:color w:val="000000"/>
          <w:sz w:val="27"/>
          <w:szCs w:val="27"/>
          <w:lang w:eastAsia="tr-TR"/>
        </w:rPr>
        <w:t> adı verilir.</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7"/>
          <w:szCs w:val="27"/>
          <w:lang w:eastAsia="tr-TR"/>
        </w:rPr>
        <w:t>Yabancı dilde yazılmış bir edebiyat eserini yerli özelliklere ve adetlere uyacak şekilde değiştirerek kendi diline çevirmeye </w:t>
      </w:r>
      <w:r w:rsidRPr="009D40DD">
        <w:rPr>
          <w:rFonts w:ascii="Arial" w:eastAsia="Times New Roman" w:hAnsi="Arial" w:cs="Arial"/>
          <w:b/>
          <w:bCs/>
          <w:color w:val="000000"/>
          <w:sz w:val="27"/>
          <w:szCs w:val="27"/>
          <w:lang w:eastAsia="tr-TR"/>
        </w:rPr>
        <w:t>adapte, adaptasyon</w:t>
      </w:r>
      <w:r w:rsidRPr="009D40DD">
        <w:rPr>
          <w:rFonts w:ascii="Arial" w:eastAsia="Times New Roman" w:hAnsi="Arial" w:cs="Arial"/>
          <w:color w:val="000000"/>
          <w:sz w:val="27"/>
          <w:szCs w:val="27"/>
          <w:lang w:eastAsia="tr-TR"/>
        </w:rPr>
        <w:t> veya </w:t>
      </w:r>
      <w:r w:rsidRPr="009D40DD">
        <w:rPr>
          <w:rFonts w:ascii="Arial" w:eastAsia="Times New Roman" w:hAnsi="Arial" w:cs="Arial"/>
          <w:b/>
          <w:bCs/>
          <w:color w:val="000000"/>
          <w:sz w:val="27"/>
          <w:szCs w:val="27"/>
          <w:lang w:eastAsia="tr-TR"/>
        </w:rPr>
        <w:t>uyarlama</w:t>
      </w:r>
      <w:r w:rsidRPr="009D40DD">
        <w:rPr>
          <w:rFonts w:ascii="Arial" w:eastAsia="Times New Roman" w:hAnsi="Arial" w:cs="Arial"/>
          <w:color w:val="000000"/>
          <w:sz w:val="27"/>
          <w:szCs w:val="27"/>
          <w:lang w:eastAsia="tr-TR"/>
        </w:rPr>
        <w:t> denir.</w:t>
      </w:r>
    </w:p>
    <w:p w:rsidR="009D40DD" w:rsidRPr="009D40DD" w:rsidRDefault="009D40DD" w:rsidP="009D40DD">
      <w:pPr>
        <w:spacing w:before="45" w:after="45" w:line="240" w:lineRule="auto"/>
        <w:rPr>
          <w:rFonts w:ascii="Arial" w:eastAsia="Times New Roman" w:hAnsi="Arial" w:cs="Arial"/>
          <w:color w:val="000000"/>
          <w:sz w:val="29"/>
          <w:szCs w:val="29"/>
          <w:lang w:eastAsia="tr-TR"/>
        </w:rPr>
      </w:pPr>
      <w:r w:rsidRPr="009D40DD">
        <w:rPr>
          <w:rFonts w:ascii="Arial" w:eastAsia="Times New Roman" w:hAnsi="Arial" w:cs="Arial"/>
          <w:color w:val="000000"/>
          <w:sz w:val="27"/>
          <w:szCs w:val="27"/>
          <w:lang w:eastAsia="tr-TR"/>
        </w:rPr>
        <w:t>Çevirilerde genel olarak eserin tamamına sadık kalınırken, adaptelerde kişi ve yer isimleri değişebilir. Yerli kültür unsurları, halk deyim ve terimlerinden yararlanılır. Eklemeler ve çıkarmalar yapılabilir. Sadece adapte edilen eserin konusu ve ana düşüncesi değişmez. </w:t>
      </w:r>
      <w:r w:rsidRPr="009D40DD">
        <w:rPr>
          <w:rFonts w:ascii="Arial" w:eastAsia="Times New Roman" w:hAnsi="Arial" w:cs="Arial"/>
          <w:color w:val="000000"/>
          <w:sz w:val="27"/>
          <w:szCs w:val="27"/>
          <w:u w:val="single"/>
          <w:lang w:eastAsia="tr-TR"/>
        </w:rPr>
        <w:t>Ahmet Vefik Paşa</w:t>
      </w:r>
      <w:r w:rsidRPr="009D40DD">
        <w:rPr>
          <w:rFonts w:ascii="Arial" w:eastAsia="Times New Roman" w:hAnsi="Arial" w:cs="Arial"/>
          <w:color w:val="000000"/>
          <w:sz w:val="27"/>
          <w:szCs w:val="27"/>
          <w:lang w:eastAsia="tr-TR"/>
        </w:rPr>
        <w:t>, Moliere’den yaptığı adaptelerle bu türün ilk ve en güçlü temsilcisi olmuştur.</w:t>
      </w:r>
    </w:p>
    <w:p w:rsidR="00C5676F" w:rsidRDefault="00C5676F">
      <w:bookmarkStart w:id="0" w:name="_GoBack"/>
      <w:bookmarkEnd w:id="0"/>
    </w:p>
    <w:sectPr w:rsidR="00C56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C0"/>
    <w:rsid w:val="009D40DD"/>
    <w:rsid w:val="00C047C0"/>
    <w:rsid w:val="00C567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49E7DB-3290-48CD-8301-873F8C43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D40D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D40D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D40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D4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2023-05-02T16:35:00Z</dcterms:created>
  <dcterms:modified xsi:type="dcterms:W3CDTF">2023-05-02T16:35:00Z</dcterms:modified>
</cp:coreProperties>
</file>