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0AC" w:rsidRPr="00DD00AC" w:rsidRDefault="00DD00AC" w:rsidP="00DD00AC">
      <w:pPr>
        <w:spacing w:before="120" w:after="120" w:line="240" w:lineRule="auto"/>
        <w:outlineLvl w:val="1"/>
        <w:rPr>
          <w:rFonts w:ascii="Arial" w:eastAsia="Times New Roman" w:hAnsi="Arial" w:cs="Arial"/>
          <w:b/>
          <w:bCs/>
          <w:color w:val="B8451D"/>
          <w:sz w:val="31"/>
          <w:szCs w:val="31"/>
          <w:lang w:eastAsia="tr-TR"/>
        </w:rPr>
      </w:pPr>
      <w:r w:rsidRPr="00DD00AC">
        <w:rPr>
          <w:rFonts w:ascii="Arial" w:eastAsia="Times New Roman" w:hAnsi="Arial" w:cs="Arial"/>
          <w:b/>
          <w:bCs/>
          <w:color w:val="B8451D"/>
          <w:sz w:val="31"/>
          <w:szCs w:val="31"/>
          <w:lang w:eastAsia="tr-TR"/>
        </w:rPr>
        <w:t>Bir Asit Belirteci Yapın</w:t>
      </w:r>
    </w:p>
    <w:p w:rsidR="00DD00AC" w:rsidRPr="00DD00AC" w:rsidRDefault="00DD00AC" w:rsidP="00DD00AC">
      <w:pPr>
        <w:spacing w:after="0" w:line="240" w:lineRule="auto"/>
        <w:rPr>
          <w:rFonts w:ascii="Times New Roman" w:eastAsia="Times New Roman" w:hAnsi="Times New Roman" w:cs="Times New Roman"/>
          <w:sz w:val="24"/>
          <w:szCs w:val="24"/>
          <w:lang w:eastAsia="tr-TR"/>
        </w:rPr>
      </w:pPr>
      <w:r w:rsidRPr="00DD00AC">
        <w:rPr>
          <w:rFonts w:ascii="Times New Roman" w:eastAsia="Times New Roman" w:hAnsi="Times New Roman" w:cs="Times New Roman"/>
          <w:noProof/>
          <w:sz w:val="24"/>
          <w:szCs w:val="24"/>
          <w:lang w:eastAsia="tr-TR"/>
        </w:rPr>
        <w:drawing>
          <wp:inline distT="0" distB="0" distL="0" distR="0">
            <wp:extent cx="4619625" cy="4667250"/>
            <wp:effectExtent l="0" t="0" r="9525" b="0"/>
            <wp:docPr id="1" name="Resim 1" descr="Bir Asit Belirteci Yapı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 Asit Belirteci Yapı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9625" cy="4667250"/>
                    </a:xfrm>
                    <a:prstGeom prst="rect">
                      <a:avLst/>
                    </a:prstGeom>
                    <a:noFill/>
                    <a:ln>
                      <a:noFill/>
                    </a:ln>
                  </pic:spPr>
                </pic:pic>
              </a:graphicData>
            </a:graphic>
          </wp:inline>
        </w:drawing>
      </w:r>
    </w:p>
    <w:p w:rsidR="00DD00AC" w:rsidRPr="00DD00AC" w:rsidRDefault="00DD00AC" w:rsidP="00DD00AC">
      <w:pPr>
        <w:spacing w:before="45" w:after="45" w:line="240" w:lineRule="auto"/>
        <w:rPr>
          <w:rFonts w:ascii="Arial" w:eastAsia="Times New Roman" w:hAnsi="Arial" w:cs="Arial"/>
          <w:color w:val="000000"/>
          <w:sz w:val="29"/>
          <w:szCs w:val="29"/>
          <w:lang w:eastAsia="tr-TR"/>
        </w:rPr>
      </w:pPr>
      <w:r w:rsidRPr="00DD00AC">
        <w:rPr>
          <w:rFonts w:ascii="Arial" w:eastAsia="Times New Roman" w:hAnsi="Arial" w:cs="Arial"/>
          <w:color w:val="000000"/>
          <w:sz w:val="29"/>
          <w:szCs w:val="29"/>
          <w:lang w:eastAsia="tr-TR"/>
        </w:rPr>
        <w:t>Bir maddenin asit içerip içermediğini belirteç adını verdiğimiz şeyle kontrol ederiz. Belirteçler bir asitle karıştırıldıklarında renk değiştirirler. Yarım kırmızı lahanadan kendi belirtecinizi yapmak ve bundan sonraki üç sayfada verilen deneylerde kullanmak için aşağıdaki basamakları izleyin.</w:t>
      </w:r>
    </w:p>
    <w:p w:rsidR="00DD00AC" w:rsidRPr="00DD00AC" w:rsidRDefault="00DD00AC" w:rsidP="00DD00AC">
      <w:pPr>
        <w:spacing w:before="45" w:after="45" w:line="240" w:lineRule="auto"/>
        <w:rPr>
          <w:rFonts w:ascii="Arial" w:eastAsia="Times New Roman" w:hAnsi="Arial" w:cs="Arial"/>
          <w:color w:val="000000"/>
          <w:sz w:val="29"/>
          <w:szCs w:val="29"/>
          <w:lang w:eastAsia="tr-TR"/>
        </w:rPr>
      </w:pPr>
      <w:r w:rsidRPr="00DD00AC">
        <w:rPr>
          <w:rFonts w:ascii="Arial" w:eastAsia="Times New Roman" w:hAnsi="Arial" w:cs="Arial"/>
          <w:color w:val="000000"/>
          <w:sz w:val="29"/>
          <w:szCs w:val="29"/>
          <w:lang w:eastAsia="tr-TR"/>
        </w:rPr>
        <w:t> </w:t>
      </w:r>
    </w:p>
    <w:p w:rsidR="00DD00AC" w:rsidRPr="00DD00AC" w:rsidRDefault="00DD00AC" w:rsidP="00DD00AC">
      <w:pPr>
        <w:spacing w:before="45" w:after="45" w:line="240" w:lineRule="auto"/>
        <w:rPr>
          <w:rFonts w:ascii="Arial" w:eastAsia="Times New Roman" w:hAnsi="Arial" w:cs="Arial"/>
          <w:color w:val="000000"/>
          <w:sz w:val="29"/>
          <w:szCs w:val="29"/>
          <w:lang w:eastAsia="tr-TR"/>
        </w:rPr>
      </w:pPr>
      <w:r w:rsidRPr="00DD00AC">
        <w:rPr>
          <w:rFonts w:ascii="Arial" w:eastAsia="Times New Roman" w:hAnsi="Arial" w:cs="Arial"/>
          <w:color w:val="000000"/>
          <w:sz w:val="29"/>
          <w:szCs w:val="29"/>
          <w:lang w:eastAsia="tr-TR"/>
        </w:rPr>
        <w:t>Kullanacaklarınız: Yarım kırmızı lahana, bıçak, emaye olmayan, büyük bir tencere, tahta kaşık, kapaklı, büyük bir kavanoz, süzgeç</w:t>
      </w:r>
    </w:p>
    <w:p w:rsidR="00DD00AC" w:rsidRPr="00DD00AC" w:rsidRDefault="00DD00AC" w:rsidP="00DD00AC">
      <w:pPr>
        <w:spacing w:before="45" w:after="45" w:line="240" w:lineRule="auto"/>
        <w:rPr>
          <w:rFonts w:ascii="Arial" w:eastAsia="Times New Roman" w:hAnsi="Arial" w:cs="Arial"/>
          <w:color w:val="000000"/>
          <w:sz w:val="29"/>
          <w:szCs w:val="29"/>
          <w:lang w:eastAsia="tr-TR"/>
        </w:rPr>
      </w:pPr>
      <w:r w:rsidRPr="00DD00AC">
        <w:rPr>
          <w:rFonts w:ascii="Arial" w:eastAsia="Times New Roman" w:hAnsi="Arial" w:cs="Arial"/>
          <w:color w:val="000000"/>
          <w:sz w:val="29"/>
          <w:szCs w:val="29"/>
          <w:lang w:eastAsia="tr-TR"/>
        </w:rPr>
        <w:t> </w:t>
      </w:r>
    </w:p>
    <w:p w:rsidR="00DD00AC" w:rsidRPr="00DD00AC" w:rsidRDefault="00DD00AC" w:rsidP="00DD00AC">
      <w:pPr>
        <w:spacing w:before="45" w:after="45" w:line="240" w:lineRule="auto"/>
        <w:rPr>
          <w:rFonts w:ascii="Arial" w:eastAsia="Times New Roman" w:hAnsi="Arial" w:cs="Arial"/>
          <w:color w:val="000000"/>
          <w:sz w:val="29"/>
          <w:szCs w:val="29"/>
          <w:lang w:eastAsia="tr-TR"/>
        </w:rPr>
      </w:pPr>
      <w:r w:rsidRPr="00DD00AC">
        <w:rPr>
          <w:rFonts w:ascii="Arial" w:eastAsia="Times New Roman" w:hAnsi="Arial" w:cs="Arial"/>
          <w:color w:val="000000"/>
          <w:sz w:val="29"/>
          <w:szCs w:val="29"/>
          <w:lang w:eastAsia="tr-TR"/>
        </w:rPr>
        <w:t>1- Lahanayı dikkatle küçük parçalara ayırın. Bu parçaları tencereye koyarak üstlerini kapatacak kadar su doldurun.</w:t>
      </w:r>
    </w:p>
    <w:p w:rsidR="00DD00AC" w:rsidRPr="00DD00AC" w:rsidRDefault="00DD00AC" w:rsidP="00DD00AC">
      <w:pPr>
        <w:spacing w:before="45" w:after="45" w:line="240" w:lineRule="auto"/>
        <w:rPr>
          <w:rFonts w:ascii="Arial" w:eastAsia="Times New Roman" w:hAnsi="Arial" w:cs="Arial"/>
          <w:color w:val="000000"/>
          <w:sz w:val="29"/>
          <w:szCs w:val="29"/>
          <w:lang w:eastAsia="tr-TR"/>
        </w:rPr>
      </w:pPr>
      <w:r w:rsidRPr="00DD00AC">
        <w:rPr>
          <w:rFonts w:ascii="Arial" w:eastAsia="Times New Roman" w:hAnsi="Arial" w:cs="Arial"/>
          <w:color w:val="000000"/>
          <w:sz w:val="29"/>
          <w:szCs w:val="29"/>
          <w:lang w:eastAsia="tr-TR"/>
        </w:rPr>
        <w:t> </w:t>
      </w:r>
    </w:p>
    <w:p w:rsidR="00DD00AC" w:rsidRPr="00DD00AC" w:rsidRDefault="00DD00AC" w:rsidP="00DD00AC">
      <w:pPr>
        <w:spacing w:before="45" w:after="45" w:line="240" w:lineRule="auto"/>
        <w:rPr>
          <w:rFonts w:ascii="Arial" w:eastAsia="Times New Roman" w:hAnsi="Arial" w:cs="Arial"/>
          <w:color w:val="000000"/>
          <w:sz w:val="29"/>
          <w:szCs w:val="29"/>
          <w:lang w:eastAsia="tr-TR"/>
        </w:rPr>
      </w:pPr>
      <w:r w:rsidRPr="00DD00AC">
        <w:rPr>
          <w:rFonts w:ascii="Arial" w:eastAsia="Times New Roman" w:hAnsi="Arial" w:cs="Arial"/>
          <w:color w:val="000000"/>
          <w:sz w:val="29"/>
          <w:szCs w:val="29"/>
          <w:lang w:eastAsia="tr-TR"/>
        </w:rPr>
        <w:t>2- Tencerenin içindekileri kaynatın. Ocağı kapatın. Lahana karışımını karıştırın ve 30 dakika soğumaya bırakın</w:t>
      </w:r>
    </w:p>
    <w:p w:rsidR="00DD00AC" w:rsidRPr="00DD00AC" w:rsidRDefault="00DD00AC" w:rsidP="00DD00AC">
      <w:pPr>
        <w:spacing w:before="45" w:after="45" w:line="240" w:lineRule="auto"/>
        <w:rPr>
          <w:rFonts w:ascii="Arial" w:eastAsia="Times New Roman" w:hAnsi="Arial" w:cs="Arial"/>
          <w:color w:val="000000"/>
          <w:sz w:val="29"/>
          <w:szCs w:val="29"/>
          <w:lang w:eastAsia="tr-TR"/>
        </w:rPr>
      </w:pPr>
      <w:r w:rsidRPr="00DD00AC">
        <w:rPr>
          <w:rFonts w:ascii="Arial" w:eastAsia="Times New Roman" w:hAnsi="Arial" w:cs="Arial"/>
          <w:color w:val="000000"/>
          <w:sz w:val="29"/>
          <w:szCs w:val="29"/>
          <w:lang w:eastAsia="tr-TR"/>
        </w:rPr>
        <w:t> </w:t>
      </w:r>
    </w:p>
    <w:p w:rsidR="00DD00AC" w:rsidRPr="00DD00AC" w:rsidRDefault="00DD00AC" w:rsidP="00DD00AC">
      <w:pPr>
        <w:spacing w:before="45" w:after="45" w:line="240" w:lineRule="auto"/>
        <w:rPr>
          <w:rFonts w:ascii="Arial" w:eastAsia="Times New Roman" w:hAnsi="Arial" w:cs="Arial"/>
          <w:color w:val="000000"/>
          <w:sz w:val="29"/>
          <w:szCs w:val="29"/>
          <w:lang w:eastAsia="tr-TR"/>
        </w:rPr>
      </w:pPr>
      <w:r w:rsidRPr="00DD00AC">
        <w:rPr>
          <w:rFonts w:ascii="Arial" w:eastAsia="Times New Roman" w:hAnsi="Arial" w:cs="Arial"/>
          <w:color w:val="000000"/>
          <w:sz w:val="29"/>
          <w:szCs w:val="29"/>
          <w:lang w:eastAsia="tr-TR"/>
        </w:rPr>
        <w:lastRenderedPageBreak/>
        <w:t>3- Lahana suyunu süzgeçten geçirin ve kavanoza dökün. Kavanozdaki sıvı belirtecinizdir; buzdolabında saklayın.</w:t>
      </w:r>
    </w:p>
    <w:p w:rsidR="00324D64" w:rsidRDefault="00324D64">
      <w:bookmarkStart w:id="0" w:name="_GoBack"/>
      <w:bookmarkEnd w:id="0"/>
    </w:p>
    <w:sectPr w:rsidR="00324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36"/>
    <w:rsid w:val="00324D64"/>
    <w:rsid w:val="00422636"/>
    <w:rsid w:val="00DD00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064F6-F0CB-43F8-B5D9-935F3879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D00A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D00A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DD00A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7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2023-05-02T09:30:00Z</dcterms:created>
  <dcterms:modified xsi:type="dcterms:W3CDTF">2023-05-02T09:30:00Z</dcterms:modified>
</cp:coreProperties>
</file>