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B6" w:rsidRPr="008D21B6" w:rsidRDefault="008D21B6" w:rsidP="008D21B6">
      <w:pPr>
        <w:spacing w:before="120" w:after="120" w:line="240" w:lineRule="auto"/>
        <w:outlineLvl w:val="1"/>
        <w:rPr>
          <w:rFonts w:ascii="Arial" w:eastAsia="Times New Roman" w:hAnsi="Arial" w:cs="Arial"/>
          <w:b/>
          <w:bCs/>
          <w:color w:val="B8451D"/>
          <w:sz w:val="31"/>
          <w:szCs w:val="31"/>
          <w:lang w:eastAsia="tr-TR"/>
        </w:rPr>
      </w:pPr>
      <w:r w:rsidRPr="008D21B6">
        <w:rPr>
          <w:rFonts w:ascii="Arial" w:eastAsia="Times New Roman" w:hAnsi="Arial" w:cs="Arial"/>
          <w:b/>
          <w:bCs/>
          <w:color w:val="B8451D"/>
          <w:sz w:val="31"/>
          <w:szCs w:val="31"/>
          <w:lang w:eastAsia="tr-TR"/>
        </w:rPr>
        <w:t> Cismin Hareketine Yüzeyin Etkisi</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b/>
          <w:bCs/>
          <w:color w:val="FF0000"/>
          <w:sz w:val="29"/>
          <w:szCs w:val="29"/>
          <w:lang w:eastAsia="tr-TR"/>
        </w:rPr>
        <w:t>KULLANILAN ARAÇ VE GEREÇLER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Cam levha</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Masa</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Dikdörtgenler prizması şeklinde takoz</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Dinamometre</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Tahta</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b/>
          <w:bCs/>
          <w:color w:val="FF0000"/>
          <w:sz w:val="29"/>
          <w:szCs w:val="29"/>
          <w:lang w:eastAsia="tr-TR"/>
        </w:rPr>
        <w:t>DENEYİN YAPILIŞI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Dinamometreyi tahta takozun geniş yüzeyi alta gelecek şekilde bağlayarak cam levha üzerine koyunuz. Sabit bir kuvvetle çekerek takozu hareket ettiriniz. Kuvvetin değerini dinamometreden okuyarak not ediniz.</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Aynı deneyi tahta takozun üzerine değişik kütleli farklı cisimlerden koyarak yapınız.</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Şimdi de tahta takozun dar yüzeyi ile deneyi gerçekleştiriniz. Yaptığınız çalışmaları tahta masa üzerinde tekrarlayınız. Tahta takozu cam yüzeyinde ve tahta üzerinde harekete geçiren kuvvetler birbirine eşit midir? Tartışınız. Takozun üzerine ek kütle koyduğunuzda, takozu harekete geçiren için uyguladığınız kuvvetler değişti mi? Tahta takozu dar yüzeyi alta gelecek şekilde çektiğimizde uyguladığımız kuvvetler değişti mi? Tartışınız.</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 </w:t>
      </w:r>
    </w:p>
    <w:p w:rsidR="008D21B6" w:rsidRPr="008D21B6" w:rsidRDefault="008D21B6" w:rsidP="008D21B6">
      <w:pPr>
        <w:spacing w:before="45" w:after="45" w:line="240" w:lineRule="auto"/>
        <w:rPr>
          <w:rFonts w:ascii="Arial" w:eastAsia="Times New Roman" w:hAnsi="Arial" w:cs="Arial"/>
          <w:color w:val="000000"/>
          <w:sz w:val="29"/>
          <w:szCs w:val="29"/>
          <w:lang w:eastAsia="tr-TR"/>
        </w:rPr>
      </w:pPr>
      <w:r w:rsidRPr="008D21B6">
        <w:rPr>
          <w:rFonts w:ascii="Arial" w:eastAsia="Times New Roman" w:hAnsi="Arial" w:cs="Arial"/>
          <w:color w:val="000000"/>
          <w:sz w:val="29"/>
          <w:szCs w:val="29"/>
          <w:lang w:eastAsia="tr-TR"/>
        </w:rPr>
        <w:t>Cisimler pürüzsüz yüzeyler üzerinde, pürüzlü yüzeylere göre daha kolay hareket eder. Cisimleri pürüzlü yüzeylerde hareket ettirebilmek için daha büyük kuvvet uygulamak gerekir. Buna göre hareketi zorlaştıran hareket yönüne zıt yönde bir kuvvet vardır.</w:t>
      </w:r>
    </w:p>
    <w:p w:rsidR="00206A6C" w:rsidRDefault="00206A6C">
      <w:bookmarkStart w:id="0" w:name="_GoBack"/>
      <w:bookmarkEnd w:id="0"/>
    </w:p>
    <w:sectPr w:rsidR="00206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B3"/>
    <w:rsid w:val="00206A6C"/>
    <w:rsid w:val="008D21B6"/>
    <w:rsid w:val="00BE77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8B46F-78D4-48E6-8EB8-B77134FB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D21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D21B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D21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D21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2023-05-02T12:47:00Z</dcterms:created>
  <dcterms:modified xsi:type="dcterms:W3CDTF">2023-05-02T12:47:00Z</dcterms:modified>
</cp:coreProperties>
</file>