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2DF" w:rsidRPr="00E862DF" w:rsidRDefault="00E862DF" w:rsidP="00E862DF">
      <w:pPr>
        <w:spacing w:before="120" w:after="120" w:line="240" w:lineRule="auto"/>
        <w:outlineLvl w:val="1"/>
        <w:rPr>
          <w:rFonts w:ascii="Arial" w:eastAsia="Times New Roman" w:hAnsi="Arial" w:cs="Arial"/>
          <w:b/>
          <w:bCs/>
          <w:color w:val="B8451D"/>
          <w:sz w:val="31"/>
          <w:szCs w:val="31"/>
          <w:lang w:eastAsia="tr-TR"/>
        </w:rPr>
      </w:pPr>
      <w:r w:rsidRPr="00E862DF">
        <w:rPr>
          <w:rFonts w:ascii="Arial" w:eastAsia="Times New Roman" w:hAnsi="Arial" w:cs="Arial"/>
          <w:b/>
          <w:bCs/>
          <w:color w:val="B8451D"/>
          <w:sz w:val="31"/>
          <w:szCs w:val="31"/>
          <w:lang w:eastAsia="tr-TR"/>
        </w:rPr>
        <w:t> Etki - Tepki Kuvvetlerinin Eşit Olduğunu Gösterme</w:t>
      </w:r>
    </w:p>
    <w:p w:rsidR="00E862DF" w:rsidRPr="00E862DF" w:rsidRDefault="00E862DF" w:rsidP="00E862DF">
      <w:pPr>
        <w:spacing w:before="45" w:after="45" w:line="240" w:lineRule="auto"/>
        <w:rPr>
          <w:rFonts w:ascii="Arial" w:eastAsia="Times New Roman" w:hAnsi="Arial" w:cs="Arial"/>
          <w:color w:val="000000"/>
          <w:sz w:val="29"/>
          <w:szCs w:val="29"/>
          <w:lang w:eastAsia="tr-TR"/>
        </w:rPr>
      </w:pPr>
      <w:r w:rsidRPr="00E862DF">
        <w:rPr>
          <w:rFonts w:ascii="Arial" w:eastAsia="Times New Roman" w:hAnsi="Arial" w:cs="Arial"/>
          <w:b/>
          <w:bCs/>
          <w:color w:val="FF0000"/>
          <w:sz w:val="29"/>
          <w:szCs w:val="29"/>
          <w:lang w:eastAsia="tr-TR"/>
        </w:rPr>
        <w:t>KULLANILAN ARAÇ VE GEREÇLER :</w:t>
      </w:r>
    </w:p>
    <w:p w:rsidR="00E862DF" w:rsidRPr="00E862DF" w:rsidRDefault="00E862DF" w:rsidP="00E862DF">
      <w:pPr>
        <w:spacing w:before="45" w:after="45" w:line="240" w:lineRule="auto"/>
        <w:rPr>
          <w:rFonts w:ascii="Arial" w:eastAsia="Times New Roman" w:hAnsi="Arial" w:cs="Arial"/>
          <w:color w:val="000000"/>
          <w:sz w:val="29"/>
          <w:szCs w:val="29"/>
          <w:lang w:eastAsia="tr-TR"/>
        </w:rPr>
      </w:pPr>
      <w:r w:rsidRPr="00E862DF">
        <w:rPr>
          <w:rFonts w:ascii="Arial" w:eastAsia="Times New Roman" w:hAnsi="Arial" w:cs="Arial"/>
          <w:color w:val="000000"/>
          <w:sz w:val="29"/>
          <w:szCs w:val="29"/>
          <w:lang w:eastAsia="tr-TR"/>
        </w:rPr>
        <w:t>2 adet özdeş dinamometre</w:t>
      </w:r>
    </w:p>
    <w:p w:rsidR="00E862DF" w:rsidRPr="00E862DF" w:rsidRDefault="00E862DF" w:rsidP="00E862DF">
      <w:pPr>
        <w:spacing w:before="45" w:after="45" w:line="240" w:lineRule="auto"/>
        <w:rPr>
          <w:rFonts w:ascii="Arial" w:eastAsia="Times New Roman" w:hAnsi="Arial" w:cs="Arial"/>
          <w:color w:val="000000"/>
          <w:sz w:val="29"/>
          <w:szCs w:val="29"/>
          <w:lang w:eastAsia="tr-TR"/>
        </w:rPr>
      </w:pPr>
      <w:r w:rsidRPr="00E862DF">
        <w:rPr>
          <w:rFonts w:ascii="Arial" w:eastAsia="Times New Roman" w:hAnsi="Arial" w:cs="Arial"/>
          <w:color w:val="000000"/>
          <w:sz w:val="29"/>
          <w:szCs w:val="29"/>
          <w:lang w:eastAsia="tr-TR"/>
        </w:rPr>
        <w:t> </w:t>
      </w:r>
    </w:p>
    <w:p w:rsidR="00E862DF" w:rsidRPr="00E862DF" w:rsidRDefault="00E862DF" w:rsidP="00E862DF">
      <w:pPr>
        <w:spacing w:before="45" w:after="45" w:line="240" w:lineRule="auto"/>
        <w:rPr>
          <w:rFonts w:ascii="Arial" w:eastAsia="Times New Roman" w:hAnsi="Arial" w:cs="Arial"/>
          <w:color w:val="000000"/>
          <w:sz w:val="29"/>
          <w:szCs w:val="29"/>
          <w:lang w:eastAsia="tr-TR"/>
        </w:rPr>
      </w:pPr>
      <w:r w:rsidRPr="00E862DF">
        <w:rPr>
          <w:rFonts w:ascii="Arial" w:eastAsia="Times New Roman" w:hAnsi="Arial" w:cs="Arial"/>
          <w:color w:val="000000"/>
          <w:sz w:val="29"/>
          <w:szCs w:val="29"/>
          <w:lang w:eastAsia="tr-TR"/>
        </w:rPr>
        <w:t>— Bunzen mesnedi</w:t>
      </w:r>
    </w:p>
    <w:p w:rsidR="00E862DF" w:rsidRPr="00E862DF" w:rsidRDefault="00E862DF" w:rsidP="00E862DF">
      <w:pPr>
        <w:spacing w:before="45" w:after="45" w:line="240" w:lineRule="auto"/>
        <w:rPr>
          <w:rFonts w:ascii="Arial" w:eastAsia="Times New Roman" w:hAnsi="Arial" w:cs="Arial"/>
          <w:color w:val="000000"/>
          <w:sz w:val="29"/>
          <w:szCs w:val="29"/>
          <w:lang w:eastAsia="tr-TR"/>
        </w:rPr>
      </w:pPr>
      <w:r w:rsidRPr="00E862DF">
        <w:rPr>
          <w:rFonts w:ascii="Arial" w:eastAsia="Times New Roman" w:hAnsi="Arial" w:cs="Arial"/>
          <w:color w:val="000000"/>
          <w:sz w:val="29"/>
          <w:szCs w:val="29"/>
          <w:lang w:eastAsia="tr-TR"/>
        </w:rPr>
        <w:t> </w:t>
      </w:r>
    </w:p>
    <w:p w:rsidR="00E862DF" w:rsidRPr="00E862DF" w:rsidRDefault="00E862DF" w:rsidP="00E862DF">
      <w:pPr>
        <w:spacing w:before="45" w:after="45" w:line="240" w:lineRule="auto"/>
        <w:rPr>
          <w:rFonts w:ascii="Arial" w:eastAsia="Times New Roman" w:hAnsi="Arial" w:cs="Arial"/>
          <w:color w:val="000000"/>
          <w:sz w:val="29"/>
          <w:szCs w:val="29"/>
          <w:lang w:eastAsia="tr-TR"/>
        </w:rPr>
      </w:pPr>
      <w:r w:rsidRPr="00E862DF">
        <w:rPr>
          <w:rFonts w:ascii="Arial" w:eastAsia="Times New Roman" w:hAnsi="Arial" w:cs="Arial"/>
          <w:color w:val="000000"/>
          <w:sz w:val="29"/>
          <w:szCs w:val="29"/>
          <w:lang w:eastAsia="tr-TR"/>
        </w:rPr>
        <w:t>— Bağlama parçası</w:t>
      </w:r>
    </w:p>
    <w:p w:rsidR="00E862DF" w:rsidRPr="00E862DF" w:rsidRDefault="00E862DF" w:rsidP="00E862DF">
      <w:pPr>
        <w:spacing w:before="45" w:after="45" w:line="240" w:lineRule="auto"/>
        <w:rPr>
          <w:rFonts w:ascii="Arial" w:eastAsia="Times New Roman" w:hAnsi="Arial" w:cs="Arial"/>
          <w:color w:val="000000"/>
          <w:sz w:val="29"/>
          <w:szCs w:val="29"/>
          <w:lang w:eastAsia="tr-TR"/>
        </w:rPr>
      </w:pPr>
      <w:r w:rsidRPr="00E862DF">
        <w:rPr>
          <w:rFonts w:ascii="Arial" w:eastAsia="Times New Roman" w:hAnsi="Arial" w:cs="Arial"/>
          <w:color w:val="000000"/>
          <w:sz w:val="29"/>
          <w:szCs w:val="29"/>
          <w:lang w:eastAsia="tr-TR"/>
        </w:rPr>
        <w:t> </w:t>
      </w:r>
    </w:p>
    <w:p w:rsidR="00E862DF" w:rsidRPr="00E862DF" w:rsidRDefault="00E862DF" w:rsidP="00E862DF">
      <w:pPr>
        <w:spacing w:before="45" w:after="45" w:line="240" w:lineRule="auto"/>
        <w:rPr>
          <w:rFonts w:ascii="Arial" w:eastAsia="Times New Roman" w:hAnsi="Arial" w:cs="Arial"/>
          <w:color w:val="000000"/>
          <w:sz w:val="29"/>
          <w:szCs w:val="29"/>
          <w:lang w:eastAsia="tr-TR"/>
        </w:rPr>
      </w:pPr>
      <w:r w:rsidRPr="00E862DF">
        <w:rPr>
          <w:rFonts w:ascii="Arial" w:eastAsia="Times New Roman" w:hAnsi="Arial" w:cs="Arial"/>
          <w:color w:val="000000"/>
          <w:sz w:val="29"/>
          <w:szCs w:val="29"/>
          <w:lang w:eastAsia="tr-TR"/>
        </w:rPr>
        <w:t>— Üçayak</w:t>
      </w:r>
    </w:p>
    <w:p w:rsidR="00E862DF" w:rsidRPr="00E862DF" w:rsidRDefault="00E862DF" w:rsidP="00E862DF">
      <w:pPr>
        <w:spacing w:before="45" w:after="45" w:line="240" w:lineRule="auto"/>
        <w:rPr>
          <w:rFonts w:ascii="Arial" w:eastAsia="Times New Roman" w:hAnsi="Arial" w:cs="Arial"/>
          <w:color w:val="000000"/>
          <w:sz w:val="29"/>
          <w:szCs w:val="29"/>
          <w:lang w:eastAsia="tr-TR"/>
        </w:rPr>
      </w:pPr>
      <w:r w:rsidRPr="00E862DF">
        <w:rPr>
          <w:rFonts w:ascii="Arial" w:eastAsia="Times New Roman" w:hAnsi="Arial" w:cs="Arial"/>
          <w:color w:val="000000"/>
          <w:sz w:val="29"/>
          <w:szCs w:val="29"/>
          <w:lang w:eastAsia="tr-TR"/>
        </w:rPr>
        <w:t> </w:t>
      </w:r>
    </w:p>
    <w:p w:rsidR="00E862DF" w:rsidRPr="00E862DF" w:rsidRDefault="00E862DF" w:rsidP="00E862DF">
      <w:pPr>
        <w:spacing w:before="45" w:after="45" w:line="240" w:lineRule="auto"/>
        <w:rPr>
          <w:rFonts w:ascii="Arial" w:eastAsia="Times New Roman" w:hAnsi="Arial" w:cs="Arial"/>
          <w:color w:val="000000"/>
          <w:sz w:val="29"/>
          <w:szCs w:val="29"/>
          <w:lang w:eastAsia="tr-TR"/>
        </w:rPr>
      </w:pPr>
      <w:r w:rsidRPr="00E862DF">
        <w:rPr>
          <w:rFonts w:ascii="Arial" w:eastAsia="Times New Roman" w:hAnsi="Arial" w:cs="Arial"/>
          <w:color w:val="000000"/>
          <w:sz w:val="29"/>
          <w:szCs w:val="29"/>
          <w:lang w:eastAsia="tr-TR"/>
        </w:rPr>
        <w:t> </w:t>
      </w:r>
    </w:p>
    <w:p w:rsidR="00E862DF" w:rsidRPr="00E862DF" w:rsidRDefault="00E862DF" w:rsidP="00E862DF">
      <w:pPr>
        <w:spacing w:before="45" w:after="45" w:line="240" w:lineRule="auto"/>
        <w:rPr>
          <w:rFonts w:ascii="Arial" w:eastAsia="Times New Roman" w:hAnsi="Arial" w:cs="Arial"/>
          <w:color w:val="000000"/>
          <w:sz w:val="29"/>
          <w:szCs w:val="29"/>
          <w:lang w:eastAsia="tr-TR"/>
        </w:rPr>
      </w:pPr>
      <w:r w:rsidRPr="00E862DF">
        <w:rPr>
          <w:rFonts w:ascii="Arial" w:eastAsia="Times New Roman" w:hAnsi="Arial" w:cs="Arial"/>
          <w:b/>
          <w:bCs/>
          <w:color w:val="FF0000"/>
          <w:sz w:val="29"/>
          <w:szCs w:val="29"/>
          <w:lang w:eastAsia="tr-TR"/>
        </w:rPr>
        <w:t>DENEYİN YAPILIŞI :</w:t>
      </w:r>
    </w:p>
    <w:p w:rsidR="00E862DF" w:rsidRPr="00E862DF" w:rsidRDefault="00E862DF" w:rsidP="00E862DF">
      <w:pPr>
        <w:spacing w:before="45" w:after="45" w:line="240" w:lineRule="auto"/>
        <w:rPr>
          <w:rFonts w:ascii="Arial" w:eastAsia="Times New Roman" w:hAnsi="Arial" w:cs="Arial"/>
          <w:color w:val="000000"/>
          <w:sz w:val="29"/>
          <w:szCs w:val="29"/>
          <w:lang w:eastAsia="tr-TR"/>
        </w:rPr>
      </w:pPr>
      <w:r w:rsidRPr="00E862DF">
        <w:rPr>
          <w:rFonts w:ascii="Arial" w:eastAsia="Times New Roman" w:hAnsi="Arial" w:cs="Arial"/>
          <w:color w:val="000000"/>
          <w:sz w:val="29"/>
          <w:szCs w:val="29"/>
          <w:lang w:eastAsia="tr-TR"/>
        </w:rPr>
        <w:t>Dinamometrelerin biri asılı diğeri onun ucuna takılı olacak şekilde düzeneği hazırlayınız. Alttaki dinamometrenin çengelinden tutup çekiniz. Her iki dinamometrenin gösterdiği değerleri okuyunuz.</w:t>
      </w:r>
    </w:p>
    <w:p w:rsidR="00E862DF" w:rsidRPr="00E862DF" w:rsidRDefault="00E862DF" w:rsidP="00E862DF">
      <w:pPr>
        <w:spacing w:before="45" w:after="45" w:line="240" w:lineRule="auto"/>
        <w:rPr>
          <w:rFonts w:ascii="Arial" w:eastAsia="Times New Roman" w:hAnsi="Arial" w:cs="Arial"/>
          <w:color w:val="000000"/>
          <w:sz w:val="29"/>
          <w:szCs w:val="29"/>
          <w:lang w:eastAsia="tr-TR"/>
        </w:rPr>
      </w:pPr>
      <w:r w:rsidRPr="00E862DF">
        <w:rPr>
          <w:rFonts w:ascii="Arial" w:eastAsia="Times New Roman" w:hAnsi="Arial" w:cs="Arial"/>
          <w:color w:val="000000"/>
          <w:sz w:val="29"/>
          <w:szCs w:val="29"/>
          <w:lang w:eastAsia="tr-TR"/>
        </w:rPr>
        <w:t> </w:t>
      </w:r>
    </w:p>
    <w:p w:rsidR="00E862DF" w:rsidRPr="00E862DF" w:rsidRDefault="00E862DF" w:rsidP="00E862DF">
      <w:pPr>
        <w:spacing w:before="45" w:after="45" w:line="240" w:lineRule="auto"/>
        <w:rPr>
          <w:rFonts w:ascii="Arial" w:eastAsia="Times New Roman" w:hAnsi="Arial" w:cs="Arial"/>
          <w:color w:val="000000"/>
          <w:sz w:val="29"/>
          <w:szCs w:val="29"/>
          <w:lang w:eastAsia="tr-TR"/>
        </w:rPr>
      </w:pPr>
      <w:r w:rsidRPr="00E862DF">
        <w:rPr>
          <w:rFonts w:ascii="Arial" w:eastAsia="Times New Roman" w:hAnsi="Arial" w:cs="Arial"/>
          <w:color w:val="000000"/>
          <w:sz w:val="29"/>
          <w:szCs w:val="29"/>
          <w:lang w:eastAsia="tr-TR"/>
        </w:rPr>
        <w:t>Dinamometrelerden okuduğunuz sayı değerleri niçin birbirine eşittir? Tartışınız.</w:t>
      </w:r>
    </w:p>
    <w:p w:rsidR="00E862DF" w:rsidRPr="00E862DF" w:rsidRDefault="00E862DF" w:rsidP="00E862DF">
      <w:pPr>
        <w:spacing w:before="45" w:after="45" w:line="240" w:lineRule="auto"/>
        <w:rPr>
          <w:rFonts w:ascii="Arial" w:eastAsia="Times New Roman" w:hAnsi="Arial" w:cs="Arial"/>
          <w:color w:val="000000"/>
          <w:sz w:val="29"/>
          <w:szCs w:val="29"/>
          <w:lang w:eastAsia="tr-TR"/>
        </w:rPr>
      </w:pPr>
      <w:r w:rsidRPr="00E862DF">
        <w:rPr>
          <w:rFonts w:ascii="Arial" w:eastAsia="Times New Roman" w:hAnsi="Arial" w:cs="Arial"/>
          <w:color w:val="000000"/>
          <w:sz w:val="29"/>
          <w:szCs w:val="29"/>
          <w:lang w:eastAsia="tr-TR"/>
        </w:rPr>
        <w:t> </w:t>
      </w:r>
    </w:p>
    <w:p w:rsidR="00E862DF" w:rsidRPr="00E862DF" w:rsidRDefault="00E862DF" w:rsidP="00E862DF">
      <w:pPr>
        <w:spacing w:before="45" w:after="45" w:line="240" w:lineRule="auto"/>
        <w:rPr>
          <w:rFonts w:ascii="Arial" w:eastAsia="Times New Roman" w:hAnsi="Arial" w:cs="Arial"/>
          <w:color w:val="000000"/>
          <w:sz w:val="29"/>
          <w:szCs w:val="29"/>
          <w:lang w:eastAsia="tr-TR"/>
        </w:rPr>
      </w:pPr>
      <w:r w:rsidRPr="00E862DF">
        <w:rPr>
          <w:rFonts w:ascii="Arial" w:eastAsia="Times New Roman" w:hAnsi="Arial" w:cs="Arial"/>
          <w:color w:val="000000"/>
          <w:sz w:val="29"/>
          <w:szCs w:val="29"/>
          <w:lang w:eastAsia="tr-TR"/>
        </w:rPr>
        <w:t>Kuvvetin dinamometre ile ölçüldüğünü biliyorsunuz. Alttaki dinamometreyi çekerken uyguladığımız kuvvet, yukarıdaki dinamometre için etki kuvvetidir. (F1) yukarıdaki dinamometrenin gösterdiği değerde etkiye (F2) karşı doğan tepki kuvvetidir. Deneyde görüldüğü gibi bu kuvvetler birbirine eşittir.</w:t>
      </w:r>
    </w:p>
    <w:p w:rsidR="005E4DD9" w:rsidRDefault="005E4DD9">
      <w:bookmarkStart w:id="0" w:name="_GoBack"/>
      <w:bookmarkEnd w:id="0"/>
    </w:p>
    <w:sectPr w:rsidR="005E4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5E"/>
    <w:rsid w:val="005E4DD9"/>
    <w:rsid w:val="00E6645E"/>
    <w:rsid w:val="00E862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743A0-CD21-4B11-AAB6-978A841F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862D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862D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862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86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34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2023-05-02T12:54:00Z</dcterms:created>
  <dcterms:modified xsi:type="dcterms:W3CDTF">2023-05-02T12:54:00Z</dcterms:modified>
</cp:coreProperties>
</file>