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Sosyoloji Dersi 5. Ünite Özeti (Kültür ve Toplum)</w:t>
      </w:r>
    </w:p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1. Konu: Kültürün Anlamı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İnsan davranışlarını öğrenerek kazanır. İnsanların örgütlenmiş haline toplum denir. Her toplumun bir kültürü vardır. Dil, davranış ve alışkanlıklar kültürü etkiler.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shd w:val="clear" w:color="auto" w:fill="FFFF00"/>
          <w:lang w:eastAsia="tr-TR"/>
        </w:rPr>
        <w:t>Kültürün Boyutları: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Düşünce   - Normlar  - Madde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Niçin?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Bilişsel boyutla alakalı değerler, anlam kodları ve idealler.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Nasıl?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Davranışsal boyut, kurallar, davranışlar.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Ne?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Araç-gereç, coğrafya, doğal kaynak.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Örfler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(Zorunlu normlar- sadakat, analık, babalık)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Adetler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(Uzun sürede oluşan davranışlar- bayram, misafirlik, yemek)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Görenek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(Bölgesel davranış örnekleri)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shd w:val="clear" w:color="auto" w:fill="FFFF00"/>
          <w:lang w:eastAsia="tr-TR"/>
        </w:rPr>
        <w:t>Kültürün Çeşitli Anlamları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Sosyal miras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Birikimlerin toplamı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Hayat biçimi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Toplumun yaşam biçimi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İdealler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Kurallar, gruplar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Çevreye uyum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Yaşam koşullarına uyum sağlamak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Eğitim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Öğrenilen davranış örüntüleri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Oluşum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İnsanın yarattığı şey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Düşünüş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Düşünce sistemi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Simge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Semboller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Bütüncü kuram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İnsanın öğrendiği bilgi, yetenek, alışkanlık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Bilimde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Uygarlık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Beşeri alanda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Eğitim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Estetik alanda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Sanat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Maddi alanda kültür: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Üretim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Eğitimde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Zihinsel olgunluk (Zeka-davranış uyumu)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Atatürk’e göre kültür uygarlıktır. Devlet fikir ve ekonominin toplamıdır. Devletin temeli okumak, ulus olmak ve sanattır.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2. Konu: Kültürün Ögeleri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Dil, tarih, sanat </w:t>
      </w:r>
      <w:r w:rsidRPr="00807487">
        <w:rPr>
          <w:rFonts w:ascii="Arial" w:eastAsia="Times New Roman" w:hAnsi="Arial" w:cs="Arial"/>
          <w:color w:val="FFFFFF"/>
          <w:sz w:val="29"/>
          <w:szCs w:val="29"/>
          <w:lang w:eastAsia="tr-TR"/>
        </w:rPr>
        <w:t>dersimiz.net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Taşıyıcısına ve egemenlik alanına göre kültür: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Bireysel kültür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Yöresel kültür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Ulusal kültür (yeme-içme)</w:t>
      </w:r>
    </w:p>
    <w:p w:rsidR="00807487" w:rsidRPr="00807487" w:rsidRDefault="00807487" w:rsidP="008074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Bilim ve felsefe gibi evrensel kültür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Ziya Gökalp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Hars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Ulusal kültür, doğa ve temel.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Medeniyet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Bilim, akıl. Evrensel, yapay, harstan doğar.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Kültür Çeşitleri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Maddi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Mimari, araç-gereç, giysi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Manevi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Düşünce biçimleri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Birbirlerini etkiler. Ör: Teknoloji iş ve ev hayatını etkiler.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gecikme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Maddi kültür değişimine yetişememektir.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3. Konu: Kültürün Toplumdaki Yeri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Kültürün kazanılması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Kültür toplumsallaşarak ve eğitimle kazanılır. Aile eğitimi, okul eğitimi, sanat eğitimi…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katılma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Genel unsurlara katılma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Dil, hukuk kurallarına katılmadır.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Özel unsurlara katılma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İlgi ve yeteneklerine göre gruplara katılma ve meslek edinmedir.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Seçeneklerle katılma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Etkinliklere katılmadır.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Kültür-sanat, kültür-dil, kültür-eğitim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shd w:val="clear" w:color="auto" w:fill="FFFF00"/>
          <w:lang w:eastAsia="tr-TR"/>
        </w:rPr>
        <w:t>Kültürün Özellikleri</w:t>
      </w:r>
    </w:p>
    <w:p w:rsidR="00807487" w:rsidRPr="00807487" w:rsidRDefault="00807487" w:rsidP="00807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Görelidir</w:t>
      </w:r>
    </w:p>
    <w:p w:rsidR="00807487" w:rsidRPr="00807487" w:rsidRDefault="00807487" w:rsidP="00807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Tarihseldir</w:t>
      </w:r>
    </w:p>
    <w:p w:rsidR="00807487" w:rsidRPr="00807487" w:rsidRDefault="00807487" w:rsidP="00807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Öğrenilir</w:t>
      </w:r>
    </w:p>
    <w:p w:rsidR="00807487" w:rsidRPr="00807487" w:rsidRDefault="00807487" w:rsidP="00807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Değişkendir</w:t>
      </w:r>
    </w:p>
    <w:p w:rsidR="00807487" w:rsidRPr="00807487" w:rsidRDefault="00807487" w:rsidP="008074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Toplumsaldır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lastRenderedPageBreak/>
        <w:t>4. Konu: Kültürle İlgili Temel Kavramlar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 Şoku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Yabancı bir kültürle karşılaşınca yaşanan reaksiyondur.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Balayı dönemi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Her şey ilgi çekici ve farklı gelir.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Huzursuzluk dönemi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Uzun süre kalıcı olmanın farkına varmaktır.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Anlama ve alışma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Zamanla olur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Bütünleşme ve kabul dönemi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Yeni ortam ev gibi hissedilir.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u w:val="single"/>
          <w:lang w:eastAsia="tr-TR"/>
        </w:rPr>
        <w:t>Not: Öğrenciler bunu sık yaşar.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shd w:val="clear" w:color="auto" w:fill="FFFF00"/>
          <w:lang w:eastAsia="tr-TR"/>
        </w:rPr>
        <w:t>Kültür Yozlaşması ve Kültür Emperyalizmi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Emperyalizm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Siyasi ve ekonomik egemenliktir. Buna istinaden kültür politikaları geliştirilir.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yozlaşma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Kültürel ögelerde bozulmadır. Olumlu ve olumsuz olabilir. Olumlusuna kültürleşme denir. Ulusal kültür politikaları geliştirilmelidir.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asimilasyon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Bir kültürün başka bir kültürü yok etmesidir.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Etnosantrizim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Kendi kültürünü yüksek görmektir.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Kültürel rölativizm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Kültürler dışarıdan yargılanamaz.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Popüler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Bireyleri etkisi altına alan, onlarda düşünce kalıpları oluşturan, bireyi yönlendiren, buyurucu kültürdür.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Halk kültürü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Doğal yaşantı içinde oluşan karakteristik kültürdür.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Alt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Azınlık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Karşı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Genele karşı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Yüksek kültür</w:t>
      </w: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: Sanat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07487" w:rsidRPr="00807487" w:rsidRDefault="00807487" w:rsidP="00807487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07487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5. Konu: Kültürel Tutumlar</w:t>
      </w:r>
    </w:p>
    <w:p w:rsidR="00807487" w:rsidRPr="00807487" w:rsidRDefault="00807487" w:rsidP="00807487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07487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Farklı kültürlere karşı geliştirilen tutumlardır. Küreselleşme ve teknolojinin gelişimi kültürel tutumları etkiler. Kültürel çeşitlilik bir zenginliktir. Manevi kültür korunmalıdır. (Japonya)</w:t>
      </w:r>
    </w:p>
    <w:p w:rsidR="00625637" w:rsidRDefault="00625637">
      <w:bookmarkStart w:id="0" w:name="_GoBack"/>
      <w:bookmarkEnd w:id="0"/>
    </w:p>
    <w:sectPr w:rsidR="0062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B21EA"/>
    <w:multiLevelType w:val="multilevel"/>
    <w:tmpl w:val="6A0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A1305"/>
    <w:multiLevelType w:val="multilevel"/>
    <w:tmpl w:val="9FCA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19"/>
    <w:rsid w:val="00504319"/>
    <w:rsid w:val="00625637"/>
    <w:rsid w:val="0080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0E1E-CD81-4664-9AD6-A708E4D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074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0748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07487"/>
    <w:rPr>
      <w:b/>
      <w:bCs/>
    </w:rPr>
  </w:style>
  <w:style w:type="character" w:styleId="Vurgu">
    <w:name w:val="Emphasis"/>
    <w:basedOn w:val="VarsaylanParagrafYazTipi"/>
    <w:uiPriority w:val="20"/>
    <w:qFormat/>
    <w:rsid w:val="00807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2023-05-02T19:06:00Z</dcterms:created>
  <dcterms:modified xsi:type="dcterms:W3CDTF">2023-05-02T19:06:00Z</dcterms:modified>
</cp:coreProperties>
</file>