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F7" w:rsidRPr="009554F7" w:rsidRDefault="009554F7" w:rsidP="009554F7">
      <w:pPr>
        <w:spacing w:before="120" w:after="120" w:line="240" w:lineRule="auto"/>
        <w:outlineLvl w:val="1"/>
        <w:rPr>
          <w:rFonts w:ascii="Arial" w:eastAsia="Times New Roman" w:hAnsi="Arial" w:cs="Arial"/>
          <w:b/>
          <w:bCs/>
          <w:color w:val="B8451D"/>
          <w:sz w:val="31"/>
          <w:szCs w:val="31"/>
          <w:lang w:eastAsia="tr-TR"/>
        </w:rPr>
      </w:pPr>
      <w:r w:rsidRPr="009554F7">
        <w:rPr>
          <w:rFonts w:ascii="Arial" w:eastAsia="Times New Roman" w:hAnsi="Arial" w:cs="Arial"/>
          <w:b/>
          <w:bCs/>
          <w:color w:val="B8451D"/>
          <w:sz w:val="31"/>
          <w:szCs w:val="31"/>
          <w:lang w:eastAsia="tr-TR"/>
        </w:rPr>
        <w:t>Tesir İle Mıknatıslanma</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b/>
          <w:bCs/>
          <w:color w:val="FF0000"/>
          <w:sz w:val="29"/>
          <w:szCs w:val="29"/>
          <w:lang w:eastAsia="tr-TR"/>
        </w:rPr>
        <w:t>KULLANILAN ARAÇ VE GEREÇLER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Üçayak</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Statif çubuk</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İkili bağlama parçası</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Bunzen kıskacı</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Çubuk mıknatıs</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Demir tozları</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Yumuşak demir çubuk</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b/>
          <w:bCs/>
          <w:color w:val="FF0000"/>
          <w:sz w:val="29"/>
          <w:szCs w:val="29"/>
          <w:lang w:eastAsia="tr-TR"/>
        </w:rPr>
        <w:t>DENEYİN YAPILIŞI :</w:t>
      </w:r>
    </w:p>
    <w:p w:rsidR="009554F7" w:rsidRPr="009554F7" w:rsidRDefault="009554F7" w:rsidP="009554F7">
      <w:pPr>
        <w:spacing w:before="45" w:after="45" w:line="240" w:lineRule="auto"/>
        <w:rPr>
          <w:rFonts w:ascii="Arial" w:eastAsia="Times New Roman" w:hAnsi="Arial" w:cs="Arial"/>
          <w:color w:val="000000"/>
          <w:sz w:val="29"/>
          <w:szCs w:val="29"/>
          <w:lang w:eastAsia="tr-TR"/>
        </w:rPr>
      </w:pPr>
      <w:r w:rsidRPr="009554F7">
        <w:rPr>
          <w:rFonts w:ascii="Arial" w:eastAsia="Times New Roman" w:hAnsi="Arial" w:cs="Arial"/>
          <w:color w:val="000000"/>
          <w:sz w:val="29"/>
          <w:szCs w:val="29"/>
          <w:lang w:eastAsia="tr-TR"/>
        </w:rPr>
        <w:t>Deney düzeneği kurunuz. Yumuşak demir çubuğu demir tozlarına yaklaştırınız. Demir çubuk, demir tozlarını çekiyor mu? Gözleyiniz. Elinize çubuk mıknatısı alıp, dokundurmadan şekildeki gibi yumuşak demir çubuğa yaklaştırınız. Demir çubuk, demir tozlarını çekti mi? Nedenini tartışınız. Çubuk mıknatısı yumuşak demir çubuğa yaklaştırdığınızda; demir çubuk, mıknatısın magnetik alanı içinde kalır. Mıknatıs özelliği kazanan demir çubuk, demir tozlarını çeker. Bu çeşit mıknatıslanmaya </w:t>
      </w:r>
      <w:r w:rsidRPr="009554F7">
        <w:rPr>
          <w:rFonts w:ascii="Arial" w:eastAsia="Times New Roman" w:hAnsi="Arial" w:cs="Arial"/>
          <w:b/>
          <w:bCs/>
          <w:color w:val="000000"/>
          <w:sz w:val="29"/>
          <w:szCs w:val="29"/>
          <w:lang w:eastAsia="tr-TR"/>
        </w:rPr>
        <w:t>tesir (etki) ile mıknatıslanma </w:t>
      </w:r>
      <w:r w:rsidRPr="009554F7">
        <w:rPr>
          <w:rFonts w:ascii="Arial" w:eastAsia="Times New Roman" w:hAnsi="Arial" w:cs="Arial"/>
          <w:color w:val="000000"/>
          <w:sz w:val="29"/>
          <w:szCs w:val="29"/>
          <w:lang w:eastAsia="tr-TR"/>
        </w:rPr>
        <w:t>denir.</w:t>
      </w:r>
    </w:p>
    <w:p w:rsidR="00BF4EAD" w:rsidRDefault="00BF4EAD">
      <w:bookmarkStart w:id="0" w:name="_GoBack"/>
      <w:bookmarkEnd w:id="0"/>
    </w:p>
    <w:sectPr w:rsidR="00BF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46"/>
    <w:rsid w:val="009554F7"/>
    <w:rsid w:val="00BF4EAD"/>
    <w:rsid w:val="00EB3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57EA-C577-441A-9AE1-22956690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554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54F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554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2023-05-02T14:00:00Z</dcterms:created>
  <dcterms:modified xsi:type="dcterms:W3CDTF">2023-05-02T14:00:00Z</dcterms:modified>
</cp:coreProperties>
</file>