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E68" w:rsidRPr="00D07E68" w:rsidRDefault="00D07E68" w:rsidP="00D07E68">
      <w:pPr>
        <w:spacing w:before="120" w:after="120" w:line="240" w:lineRule="auto"/>
        <w:outlineLvl w:val="1"/>
        <w:rPr>
          <w:rFonts w:ascii="Arial" w:eastAsia="Times New Roman" w:hAnsi="Arial" w:cs="Arial"/>
          <w:b/>
          <w:bCs/>
          <w:color w:val="B8451D"/>
          <w:sz w:val="31"/>
          <w:szCs w:val="31"/>
          <w:lang w:eastAsia="tr-TR"/>
        </w:rPr>
      </w:pPr>
      <w:r w:rsidRPr="00D07E68">
        <w:rPr>
          <w:rFonts w:ascii="Arial" w:eastAsia="Times New Roman" w:hAnsi="Arial" w:cs="Arial"/>
          <w:b/>
          <w:bCs/>
          <w:color w:val="B8451D"/>
          <w:sz w:val="31"/>
          <w:szCs w:val="31"/>
          <w:lang w:eastAsia="tr-TR"/>
        </w:rPr>
        <w:t>Toplumsal Kurum Çeşitleri: Eğitim Kurumu</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6400"/>
          <w:sz w:val="29"/>
          <w:szCs w:val="29"/>
          <w:lang w:eastAsia="tr-TR"/>
        </w:rPr>
        <w:t>B. EĞİTİM KURUMU</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Genel olarak eğitim, mevcut bilgi bilgilerin, becerilerin ve değerlerin yeni nesillere aktarılmasıdır.</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Eğitim, bireylere bir anlayış biçimi sunarken onları hayata hazırlayıp gerekli görülen hedefler doğrultusunda yönlendirmeyi de amaçlar. İlk eğitimini aileden alan birey eğitimine akraba, arkadaş, okul çevresi ile devam ederek hayata hazırlanır.</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Eğitim, örgün ve yaygın olmak üzere iki çeşittir. Örgün eğitim zamanlı, planlı, programlıdır. Okullar örgün eğitimin verildiği yerlerdir. Günümüzde eğitim denilen kastedilen daha çok örgün eğitimdir. Yaygın eğitim toplumun her alanındaki yetiştirme, hazırlama süreçleridir. Konferanslar, gazeteler, radyolar, televizyonlar vb. bu amaçla değerlendirilmektedir.</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dersimiz.com</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FF0000"/>
          <w:sz w:val="29"/>
          <w:szCs w:val="29"/>
          <w:lang w:eastAsia="tr-TR"/>
        </w:rPr>
        <w:t>1. Eğitimin Temel İşlevleri</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0000"/>
          <w:sz w:val="29"/>
          <w:szCs w:val="29"/>
          <w:lang w:eastAsia="tr-TR"/>
        </w:rPr>
        <w:t>a) Siyasal İşlevleri</w:t>
      </w:r>
    </w:p>
    <w:p w:rsidR="00D07E68" w:rsidRPr="00D07E68" w:rsidRDefault="00D07E68" w:rsidP="00D07E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İyi insan ve vatandaş niteliklerini belirlemek</w:t>
      </w:r>
    </w:p>
    <w:p w:rsidR="00D07E68" w:rsidRPr="00D07E68" w:rsidRDefault="00D07E68" w:rsidP="00D07E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İyi insan ve vatandaş yetiştirmek</w:t>
      </w:r>
    </w:p>
    <w:p w:rsidR="00D07E68" w:rsidRPr="00D07E68" w:rsidRDefault="00D07E68" w:rsidP="00D07E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Lider yetiştirmek</w:t>
      </w:r>
    </w:p>
    <w:p w:rsidR="00D07E68" w:rsidRPr="00D07E68" w:rsidRDefault="00D07E68" w:rsidP="00D07E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Bilinçli seçmen yetiştirmek</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0000"/>
          <w:sz w:val="29"/>
          <w:szCs w:val="29"/>
          <w:lang w:eastAsia="tr-TR"/>
        </w:rPr>
        <w:t>b) Toplumsal işlevleri</w:t>
      </w:r>
    </w:p>
    <w:p w:rsidR="00D07E68" w:rsidRPr="00D07E68" w:rsidRDefault="00D07E68" w:rsidP="00D07E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Kültürleme ve sosyalleşme süreciyle bireye toplumun değerleri aktarılır.</w:t>
      </w:r>
    </w:p>
    <w:p w:rsidR="00D07E68" w:rsidRPr="00D07E68" w:rsidRDefault="00D07E68" w:rsidP="00D07E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Toplumun kültürel mirasının birikimini ve sürekliliğini sağlamak</w:t>
      </w:r>
    </w:p>
    <w:p w:rsidR="00D07E68" w:rsidRPr="00D07E68" w:rsidRDefault="00D07E68" w:rsidP="00D07E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Toplumsal sorunları çözme</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0000"/>
          <w:sz w:val="29"/>
          <w:szCs w:val="29"/>
          <w:lang w:eastAsia="tr-TR"/>
        </w:rPr>
        <w:t>c) Bireysel işlevleri</w:t>
      </w:r>
    </w:p>
    <w:p w:rsidR="00D07E68" w:rsidRPr="00D07E68" w:rsidRDefault="00D07E68" w:rsidP="00D07E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Kendini gerçekleştirme</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0000"/>
          <w:sz w:val="29"/>
          <w:szCs w:val="29"/>
          <w:lang w:eastAsia="tr-TR"/>
        </w:rPr>
        <w:t>d) Ekonomik işlevleri</w:t>
      </w:r>
    </w:p>
    <w:p w:rsidR="00D07E68" w:rsidRPr="00D07E68" w:rsidRDefault="00D07E68" w:rsidP="00D07E6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lastRenderedPageBreak/>
        <w:t>Bireyin kendine uygun meslek seçmesi</w:t>
      </w:r>
    </w:p>
    <w:p w:rsidR="00D07E68" w:rsidRPr="00D07E68" w:rsidRDefault="00D07E68" w:rsidP="00D07E6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İyi ve bilinçli üretici ve tüketici yetiştirmek</w:t>
      </w:r>
    </w:p>
    <w:p w:rsidR="00D07E68" w:rsidRPr="00D07E68" w:rsidRDefault="00D07E68" w:rsidP="00D07E6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Nitelikli insan gücü yetiştirmek</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000000"/>
          <w:sz w:val="29"/>
          <w:szCs w:val="29"/>
          <w:lang w:eastAsia="tr-TR"/>
        </w:rPr>
        <w:t>e) Gizli işlevleri</w:t>
      </w:r>
    </w:p>
    <w:p w:rsidR="00D07E68" w:rsidRPr="00D07E68" w:rsidRDefault="00D07E68" w:rsidP="00D07E6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Eş seçimi</w:t>
      </w:r>
    </w:p>
    <w:p w:rsidR="00D07E68" w:rsidRPr="00D07E68" w:rsidRDefault="00D07E68" w:rsidP="00D07E6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Tanıdık (arkadaş, dost, komşu vb.) sağlama</w:t>
      </w:r>
    </w:p>
    <w:p w:rsidR="00D07E68" w:rsidRPr="00D07E68" w:rsidRDefault="00D07E68" w:rsidP="00D07E6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Çocuk bakıcılığı</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 </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b/>
          <w:bCs/>
          <w:color w:val="FF0000"/>
          <w:sz w:val="29"/>
          <w:szCs w:val="29"/>
          <w:lang w:eastAsia="tr-TR"/>
        </w:rPr>
        <w:t>2. Eğitim ve Sosyalleşme İlişkisi</w:t>
      </w:r>
    </w:p>
    <w:p w:rsidR="00D07E68" w:rsidRPr="00D07E68" w:rsidRDefault="00D07E68" w:rsidP="00D07E68">
      <w:pPr>
        <w:spacing w:before="45" w:after="45" w:line="240" w:lineRule="auto"/>
        <w:rPr>
          <w:rFonts w:ascii="Arial" w:eastAsia="Times New Roman" w:hAnsi="Arial" w:cs="Arial"/>
          <w:color w:val="000000"/>
          <w:sz w:val="29"/>
          <w:szCs w:val="29"/>
          <w:lang w:eastAsia="tr-TR"/>
        </w:rPr>
      </w:pPr>
      <w:r w:rsidRPr="00D07E68">
        <w:rPr>
          <w:rFonts w:ascii="Arial" w:eastAsia="Times New Roman" w:hAnsi="Arial" w:cs="Arial"/>
          <w:color w:val="000000"/>
          <w:sz w:val="29"/>
          <w:szCs w:val="29"/>
          <w:lang w:eastAsia="tr-TR"/>
        </w:rPr>
        <w:t>Kültürün kuşaktan kuşağa aktarılması işi eğitim sayesinde gerçekleşir. Her toplumda eğitim, o toplumun temel özelliklerine bağlıdır. Bir toplum kendi sürekliliğini sağlamak için insanlarını o topluma uyumlu birer bireyler olarak yetiştirmek zorundadır. Bu da ancak insanların eğitilmesiyle mümkündür.</w:t>
      </w:r>
    </w:p>
    <w:p w:rsidR="00856AC8" w:rsidRDefault="00856AC8">
      <w:bookmarkStart w:id="0" w:name="_GoBack"/>
      <w:bookmarkEnd w:id="0"/>
    </w:p>
    <w:sectPr w:rsidR="00856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59C5"/>
    <w:multiLevelType w:val="multilevel"/>
    <w:tmpl w:val="42E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44017"/>
    <w:multiLevelType w:val="multilevel"/>
    <w:tmpl w:val="01F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E5F20"/>
    <w:multiLevelType w:val="multilevel"/>
    <w:tmpl w:val="19F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163A1"/>
    <w:multiLevelType w:val="multilevel"/>
    <w:tmpl w:val="E82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E0B53"/>
    <w:multiLevelType w:val="multilevel"/>
    <w:tmpl w:val="4284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EE"/>
    <w:rsid w:val="007C5FEE"/>
    <w:rsid w:val="00856AC8"/>
    <w:rsid w:val="00D07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CDB78-E310-4B16-842B-41265A80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07E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07E6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07E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7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2023-05-02T19:11:00Z</dcterms:created>
  <dcterms:modified xsi:type="dcterms:W3CDTF">2023-05-02T19:11:00Z</dcterms:modified>
</cp:coreProperties>
</file>