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F36" w:rsidRPr="00EB2F36" w:rsidRDefault="00EB2F36" w:rsidP="00EB2F36">
      <w:pPr>
        <w:spacing w:before="120" w:after="120" w:line="240" w:lineRule="auto"/>
        <w:outlineLvl w:val="1"/>
        <w:rPr>
          <w:rFonts w:ascii="Arial" w:eastAsia="Times New Roman" w:hAnsi="Arial" w:cs="Arial"/>
          <w:b/>
          <w:bCs/>
          <w:color w:val="B8451D"/>
          <w:sz w:val="31"/>
          <w:szCs w:val="31"/>
          <w:lang w:eastAsia="tr-TR"/>
        </w:rPr>
      </w:pPr>
      <w:r w:rsidRPr="00EB2F36">
        <w:rPr>
          <w:rFonts w:ascii="Arial" w:eastAsia="Times New Roman" w:hAnsi="Arial" w:cs="Arial"/>
          <w:b/>
          <w:bCs/>
          <w:color w:val="B8451D"/>
          <w:sz w:val="31"/>
          <w:szCs w:val="31"/>
          <w:lang w:eastAsia="tr-TR"/>
        </w:rPr>
        <w:t>Yükselen Madeni Para</w:t>
      </w:r>
    </w:p>
    <w:p w:rsidR="00EB2F36" w:rsidRPr="00EB2F36" w:rsidRDefault="00EB2F36" w:rsidP="00EB2F36">
      <w:pPr>
        <w:spacing w:after="0" w:line="240" w:lineRule="auto"/>
        <w:rPr>
          <w:rFonts w:ascii="Times New Roman" w:eastAsia="Times New Roman" w:hAnsi="Times New Roman" w:cs="Times New Roman"/>
          <w:sz w:val="24"/>
          <w:szCs w:val="24"/>
          <w:lang w:eastAsia="tr-TR"/>
        </w:rPr>
      </w:pPr>
      <w:r w:rsidRPr="00EB2F36">
        <w:rPr>
          <w:rFonts w:ascii="Times New Roman" w:eastAsia="Times New Roman" w:hAnsi="Times New Roman" w:cs="Times New Roman"/>
          <w:noProof/>
          <w:sz w:val="24"/>
          <w:szCs w:val="24"/>
          <w:lang w:eastAsia="tr-TR"/>
        </w:rPr>
        <w:drawing>
          <wp:inline distT="0" distB="0" distL="0" distR="0">
            <wp:extent cx="4762500" cy="2133600"/>
            <wp:effectExtent l="0" t="0" r="0" b="0"/>
            <wp:docPr id="1" name="Resim 1" descr="Yükselen Madeni P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ükselen Madeni Pa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133600"/>
                    </a:xfrm>
                    <a:prstGeom prst="rect">
                      <a:avLst/>
                    </a:prstGeom>
                    <a:noFill/>
                    <a:ln>
                      <a:noFill/>
                    </a:ln>
                  </pic:spPr>
                </pic:pic>
              </a:graphicData>
            </a:graphic>
          </wp:inline>
        </w:drawing>
      </w:r>
    </w:p>
    <w:p w:rsidR="00EB2F36" w:rsidRPr="00EB2F36" w:rsidRDefault="00EB2F36" w:rsidP="00EB2F36">
      <w:pPr>
        <w:spacing w:before="45" w:after="45" w:line="240" w:lineRule="auto"/>
        <w:rPr>
          <w:rFonts w:ascii="Arial" w:eastAsia="Times New Roman" w:hAnsi="Arial" w:cs="Arial"/>
          <w:color w:val="000000"/>
          <w:sz w:val="29"/>
          <w:szCs w:val="29"/>
          <w:lang w:eastAsia="tr-TR"/>
        </w:rPr>
      </w:pPr>
      <w:r w:rsidRPr="00EB2F36">
        <w:rPr>
          <w:rFonts w:ascii="Arial" w:eastAsia="Times New Roman" w:hAnsi="Arial" w:cs="Arial"/>
          <w:color w:val="000000"/>
          <w:sz w:val="29"/>
          <w:szCs w:val="29"/>
          <w:lang w:eastAsia="tr-TR"/>
        </w:rPr>
        <w:t>Bir havuzun ya da akarsuyun dibindeki şeylerin, yüzeye gerçekte olduğundan daha yakınmış gibi göründüklerine dikkat ettiniz mi? Bu ışığın kırılımının bir sonucudur. Aşağıdaki dene bir arkadaşınızla yapıp kendiniz de görün.</w:t>
      </w:r>
    </w:p>
    <w:p w:rsidR="00EB2F36" w:rsidRPr="00EB2F36" w:rsidRDefault="00EB2F36" w:rsidP="00EB2F36">
      <w:pPr>
        <w:spacing w:before="45" w:after="45" w:line="240" w:lineRule="auto"/>
        <w:rPr>
          <w:rFonts w:ascii="Arial" w:eastAsia="Times New Roman" w:hAnsi="Arial" w:cs="Arial"/>
          <w:color w:val="000000"/>
          <w:sz w:val="29"/>
          <w:szCs w:val="29"/>
          <w:lang w:eastAsia="tr-TR"/>
        </w:rPr>
      </w:pPr>
      <w:r w:rsidRPr="00EB2F36">
        <w:rPr>
          <w:rFonts w:ascii="Arial" w:eastAsia="Times New Roman" w:hAnsi="Arial" w:cs="Arial"/>
          <w:color w:val="000000"/>
          <w:sz w:val="29"/>
          <w:szCs w:val="29"/>
          <w:lang w:eastAsia="tr-TR"/>
        </w:rPr>
        <w:t> </w:t>
      </w:r>
    </w:p>
    <w:p w:rsidR="00EB2F36" w:rsidRPr="00EB2F36" w:rsidRDefault="00EB2F36" w:rsidP="00EB2F36">
      <w:pPr>
        <w:spacing w:before="45" w:after="45" w:line="240" w:lineRule="auto"/>
        <w:rPr>
          <w:rFonts w:ascii="Arial" w:eastAsia="Times New Roman" w:hAnsi="Arial" w:cs="Arial"/>
          <w:color w:val="000000"/>
          <w:sz w:val="29"/>
          <w:szCs w:val="29"/>
          <w:lang w:eastAsia="tr-TR"/>
        </w:rPr>
      </w:pPr>
      <w:r w:rsidRPr="00EB2F36">
        <w:rPr>
          <w:rFonts w:ascii="Arial" w:eastAsia="Times New Roman" w:hAnsi="Arial" w:cs="Arial"/>
          <w:color w:val="000000"/>
          <w:sz w:val="29"/>
          <w:szCs w:val="29"/>
          <w:lang w:eastAsia="tr-TR"/>
        </w:rPr>
        <w:t>1- Porselen ya da plastik bir kaba madeni bir para koyun. Sonra da tastaki parayı göremeyeceğiniz bir noktaya kadar geri gidin.</w:t>
      </w:r>
    </w:p>
    <w:p w:rsidR="00EB2F36" w:rsidRPr="00EB2F36" w:rsidRDefault="00EB2F36" w:rsidP="00EB2F36">
      <w:pPr>
        <w:spacing w:before="45" w:after="45" w:line="240" w:lineRule="auto"/>
        <w:rPr>
          <w:rFonts w:ascii="Arial" w:eastAsia="Times New Roman" w:hAnsi="Arial" w:cs="Arial"/>
          <w:color w:val="000000"/>
          <w:sz w:val="29"/>
          <w:szCs w:val="29"/>
          <w:lang w:eastAsia="tr-TR"/>
        </w:rPr>
      </w:pPr>
      <w:r w:rsidRPr="00EB2F36">
        <w:rPr>
          <w:rFonts w:ascii="Arial" w:eastAsia="Times New Roman" w:hAnsi="Arial" w:cs="Arial"/>
          <w:color w:val="000000"/>
          <w:sz w:val="29"/>
          <w:szCs w:val="29"/>
          <w:lang w:eastAsia="tr-TR"/>
        </w:rPr>
        <w:t> </w:t>
      </w:r>
    </w:p>
    <w:p w:rsidR="00EB2F36" w:rsidRPr="00EB2F36" w:rsidRDefault="00EB2F36" w:rsidP="00EB2F36">
      <w:pPr>
        <w:spacing w:before="45" w:after="45" w:line="240" w:lineRule="auto"/>
        <w:rPr>
          <w:rFonts w:ascii="Arial" w:eastAsia="Times New Roman" w:hAnsi="Arial" w:cs="Arial"/>
          <w:color w:val="000000"/>
          <w:sz w:val="29"/>
          <w:szCs w:val="29"/>
          <w:lang w:eastAsia="tr-TR"/>
        </w:rPr>
      </w:pPr>
      <w:r w:rsidRPr="00EB2F36">
        <w:rPr>
          <w:rFonts w:ascii="Arial" w:eastAsia="Times New Roman" w:hAnsi="Arial" w:cs="Arial"/>
          <w:color w:val="000000"/>
          <w:sz w:val="29"/>
          <w:szCs w:val="29"/>
          <w:lang w:eastAsia="tr-TR"/>
        </w:rPr>
        <w:t>2- Arkadaşınızdan tasa yavaş yavaş su doldurmasını isteyin. Durduğunuz yerden taşı gözleyin. Ne görüyorsunuz?</w:t>
      </w:r>
    </w:p>
    <w:p w:rsidR="00EB2F36" w:rsidRPr="00EB2F36" w:rsidRDefault="00EB2F36" w:rsidP="00EB2F36">
      <w:pPr>
        <w:spacing w:before="45" w:after="45" w:line="240" w:lineRule="auto"/>
        <w:rPr>
          <w:rFonts w:ascii="Arial" w:eastAsia="Times New Roman" w:hAnsi="Arial" w:cs="Arial"/>
          <w:color w:val="000000"/>
          <w:sz w:val="29"/>
          <w:szCs w:val="29"/>
          <w:lang w:eastAsia="tr-TR"/>
        </w:rPr>
      </w:pPr>
      <w:r w:rsidRPr="00EB2F36">
        <w:rPr>
          <w:rFonts w:ascii="Arial" w:eastAsia="Times New Roman" w:hAnsi="Arial" w:cs="Arial"/>
          <w:color w:val="000000"/>
          <w:sz w:val="29"/>
          <w:szCs w:val="29"/>
          <w:lang w:eastAsia="tr-TR"/>
        </w:rPr>
        <w:t> </w:t>
      </w:r>
    </w:p>
    <w:p w:rsidR="00EB2F36" w:rsidRPr="00EB2F36" w:rsidRDefault="00EB2F36" w:rsidP="00EB2F36">
      <w:pPr>
        <w:spacing w:before="45" w:after="45" w:line="240" w:lineRule="auto"/>
        <w:rPr>
          <w:rFonts w:ascii="Arial" w:eastAsia="Times New Roman" w:hAnsi="Arial" w:cs="Arial"/>
          <w:color w:val="000000"/>
          <w:sz w:val="29"/>
          <w:szCs w:val="29"/>
          <w:lang w:eastAsia="tr-TR"/>
        </w:rPr>
      </w:pPr>
      <w:r w:rsidRPr="00EB2F36">
        <w:rPr>
          <w:rFonts w:ascii="Arial" w:eastAsia="Times New Roman" w:hAnsi="Arial" w:cs="Arial"/>
          <w:color w:val="000000"/>
          <w:sz w:val="29"/>
          <w:szCs w:val="29"/>
          <w:lang w:eastAsia="tr-TR"/>
        </w:rPr>
        <w:t>Neden para yükseliyormuş gibi görünüyor?</w:t>
      </w:r>
    </w:p>
    <w:p w:rsidR="00EB2F36" w:rsidRPr="00EB2F36" w:rsidRDefault="00EB2F36" w:rsidP="00EB2F36">
      <w:pPr>
        <w:spacing w:before="45" w:after="45" w:line="240" w:lineRule="auto"/>
        <w:rPr>
          <w:rFonts w:ascii="Arial" w:eastAsia="Times New Roman" w:hAnsi="Arial" w:cs="Arial"/>
          <w:color w:val="000000"/>
          <w:sz w:val="29"/>
          <w:szCs w:val="29"/>
          <w:lang w:eastAsia="tr-TR"/>
        </w:rPr>
      </w:pPr>
      <w:r w:rsidRPr="00EB2F36">
        <w:rPr>
          <w:rFonts w:ascii="Arial" w:eastAsia="Times New Roman" w:hAnsi="Arial" w:cs="Arial"/>
          <w:color w:val="000000"/>
          <w:sz w:val="29"/>
          <w:szCs w:val="29"/>
          <w:lang w:eastAsia="tr-TR"/>
        </w:rPr>
        <w:t> </w:t>
      </w:r>
    </w:p>
    <w:p w:rsidR="00EB2F36" w:rsidRPr="00EB2F36" w:rsidRDefault="00EB2F36" w:rsidP="00EB2F36">
      <w:pPr>
        <w:spacing w:before="45" w:after="45" w:line="240" w:lineRule="auto"/>
        <w:rPr>
          <w:rFonts w:ascii="Arial" w:eastAsia="Times New Roman" w:hAnsi="Arial" w:cs="Arial"/>
          <w:color w:val="000000"/>
          <w:sz w:val="29"/>
          <w:szCs w:val="29"/>
          <w:lang w:eastAsia="tr-TR"/>
        </w:rPr>
      </w:pPr>
      <w:r w:rsidRPr="00EB2F36">
        <w:rPr>
          <w:rFonts w:ascii="Arial" w:eastAsia="Times New Roman" w:hAnsi="Arial" w:cs="Arial"/>
          <w:color w:val="000000"/>
          <w:sz w:val="29"/>
          <w:szCs w:val="29"/>
          <w:lang w:eastAsia="tr-TR"/>
        </w:rPr>
        <w:t>Başlangıçta tam içindeki parayı görüyorsunuz, çünkü paradan gelen ışık bir doğru üzerinde yol alarak gözünüze geliyor. Geri gittiğinizde paradan gelen ışık artık gözlerinize ulaşamıyor ve yalnızca taşı görüyorsunuz. Tas suyla doldukça, paradan gelen ışık su tarafından kırılıyor ve artık gözlerinize ulaşabiliyor. Bu yüzden de, tastaki parayı görebiliyorsunuz.</w:t>
      </w:r>
    </w:p>
    <w:p w:rsidR="00526D34" w:rsidRDefault="00526D34">
      <w:bookmarkStart w:id="0" w:name="_GoBack"/>
      <w:bookmarkEnd w:id="0"/>
    </w:p>
    <w:sectPr w:rsidR="00526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09"/>
    <w:rsid w:val="00526D34"/>
    <w:rsid w:val="00B21309"/>
    <w:rsid w:val="00EB2F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749E3-6CF8-49BF-9015-647753E2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B2F3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B2F3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B2F3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50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2023-05-02T09:56:00Z</dcterms:created>
  <dcterms:modified xsi:type="dcterms:W3CDTF">2023-05-02T09:56:00Z</dcterms:modified>
</cp:coreProperties>
</file>