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8C6" w:rsidRPr="008018C6" w:rsidRDefault="008018C6" w:rsidP="008018C6">
      <w:pPr>
        <w:spacing w:before="120" w:after="120" w:line="240" w:lineRule="auto"/>
        <w:outlineLvl w:val="1"/>
        <w:rPr>
          <w:rFonts w:ascii="Arial" w:eastAsia="Times New Roman" w:hAnsi="Arial" w:cs="Arial"/>
          <w:b/>
          <w:bCs/>
          <w:color w:val="B8451D"/>
          <w:sz w:val="31"/>
          <w:szCs w:val="31"/>
          <w:lang w:eastAsia="tr-TR"/>
        </w:rPr>
      </w:pPr>
      <w:r w:rsidRPr="008018C6">
        <w:rPr>
          <w:rFonts w:ascii="Arial" w:eastAsia="Times New Roman" w:hAnsi="Arial" w:cs="Arial"/>
          <w:b/>
          <w:bCs/>
          <w:color w:val="B8451D"/>
          <w:sz w:val="31"/>
          <w:szCs w:val="31"/>
          <w:lang w:eastAsia="tr-TR"/>
        </w:rPr>
        <w:t>Yüzdürme İle Maddelerin Ayrılması</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b/>
          <w:bCs/>
          <w:color w:val="FF0000"/>
          <w:sz w:val="29"/>
          <w:szCs w:val="29"/>
          <w:lang w:eastAsia="tr-TR"/>
        </w:rPr>
        <w:t>KULLANILAN ARAÇ VE GEREÇLER :</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color w:val="000000"/>
          <w:sz w:val="29"/>
          <w:szCs w:val="29"/>
          <w:lang w:eastAsia="tr-TR"/>
        </w:rPr>
        <w:t>— Odun talaşı</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color w:val="000000"/>
          <w:sz w:val="29"/>
          <w:szCs w:val="29"/>
          <w:lang w:eastAsia="tr-TR"/>
        </w:rPr>
        <w:t> </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color w:val="000000"/>
          <w:sz w:val="29"/>
          <w:szCs w:val="29"/>
          <w:lang w:eastAsia="tr-TR"/>
        </w:rPr>
        <w:t>— Saman ya da strafor (köpük)</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color w:val="000000"/>
          <w:sz w:val="29"/>
          <w:szCs w:val="29"/>
          <w:lang w:eastAsia="tr-TR"/>
        </w:rPr>
        <w:t> </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color w:val="000000"/>
          <w:sz w:val="29"/>
          <w:szCs w:val="29"/>
          <w:lang w:eastAsia="tr-TR"/>
        </w:rPr>
        <w:t>— Beherglas</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color w:val="000000"/>
          <w:sz w:val="29"/>
          <w:szCs w:val="29"/>
          <w:lang w:eastAsia="tr-TR"/>
        </w:rPr>
        <w:t> </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color w:val="000000"/>
          <w:sz w:val="29"/>
          <w:szCs w:val="29"/>
          <w:lang w:eastAsia="tr-TR"/>
        </w:rPr>
        <w:t>— Su</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color w:val="000000"/>
          <w:sz w:val="29"/>
          <w:szCs w:val="29"/>
          <w:lang w:eastAsia="tr-TR"/>
        </w:rPr>
        <w:t> </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color w:val="000000"/>
          <w:sz w:val="29"/>
          <w:szCs w:val="29"/>
          <w:lang w:eastAsia="tr-TR"/>
        </w:rPr>
        <w:t>— Spatül</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color w:val="000000"/>
          <w:sz w:val="29"/>
          <w:szCs w:val="29"/>
          <w:lang w:eastAsia="tr-TR"/>
        </w:rPr>
        <w:t> </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color w:val="000000"/>
          <w:sz w:val="29"/>
          <w:szCs w:val="29"/>
          <w:lang w:eastAsia="tr-TR"/>
        </w:rPr>
        <w:t> </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b/>
          <w:bCs/>
          <w:color w:val="FF0000"/>
          <w:sz w:val="29"/>
          <w:szCs w:val="29"/>
          <w:lang w:eastAsia="tr-TR"/>
        </w:rPr>
        <w:t>DENEYİN YAPILIŞI :</w:t>
      </w:r>
    </w:p>
    <w:p w:rsidR="008018C6" w:rsidRPr="008018C6" w:rsidRDefault="008018C6" w:rsidP="008018C6">
      <w:pPr>
        <w:spacing w:before="45" w:after="45" w:line="240" w:lineRule="auto"/>
        <w:rPr>
          <w:rFonts w:ascii="Arial" w:eastAsia="Times New Roman" w:hAnsi="Arial" w:cs="Arial"/>
          <w:color w:val="000000"/>
          <w:sz w:val="29"/>
          <w:szCs w:val="29"/>
          <w:lang w:eastAsia="tr-TR"/>
        </w:rPr>
      </w:pPr>
      <w:r w:rsidRPr="008018C6">
        <w:rPr>
          <w:rFonts w:ascii="Arial" w:eastAsia="Times New Roman" w:hAnsi="Arial" w:cs="Arial"/>
          <w:color w:val="000000"/>
          <w:sz w:val="29"/>
          <w:szCs w:val="29"/>
          <w:lang w:eastAsia="tr-TR"/>
        </w:rPr>
        <w:t>Bir kap içine bir miktar kum ile köpük koyup karıştıralım. Karışımı beherglasa döküp, su ile dolduralım. Gördüklerimizi açıklayalım. Beherglasa dökülen karışım içindeki köpükler su yüzeyinde kalır. Kum taneleri ise beherglasın dibine çöker. Su yüzündeki köpükleri bir spatülle alarak, beherglaslardan birine koyalım. Beherglastaki suyu dökerek, dibe çöken kumları da diğer beherglasa boşaltalım. Böylece kum ve köpük karışımındaki iki madde, yüzdürme tekniği ile birbirinden ayrılmış olur.</w:t>
      </w:r>
    </w:p>
    <w:p w:rsidR="000B3CFB" w:rsidRDefault="000B3CFB">
      <w:bookmarkStart w:id="0" w:name="_GoBack"/>
      <w:bookmarkEnd w:id="0"/>
    </w:p>
    <w:sectPr w:rsidR="000B3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BB"/>
    <w:rsid w:val="000B3CFB"/>
    <w:rsid w:val="002B6EBB"/>
    <w:rsid w:val="00801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11ABB-850C-42E9-A531-A1E44394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018C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018C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018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1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0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2023-05-02T12:41:00Z</dcterms:created>
  <dcterms:modified xsi:type="dcterms:W3CDTF">2023-05-02T12:41:00Z</dcterms:modified>
</cp:coreProperties>
</file>