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DF" w:rsidRPr="00BB51DF" w:rsidRDefault="00BB51DF" w:rsidP="00BB51D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B51D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Vakıf</w:t>
      </w:r>
    </w:p>
    <w:p w:rsidR="00BB51DF" w:rsidRPr="00BB51DF" w:rsidRDefault="00BB51DF" w:rsidP="00BB51D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B51DF">
        <w:rPr>
          <w:rFonts w:ascii="Arial" w:eastAsia="Times New Roman" w:hAnsi="Arial" w:cs="Arial"/>
          <w:color w:val="000000"/>
          <w:sz w:val="26"/>
          <w:szCs w:val="26"/>
        </w:rPr>
        <w:t>Harman olur buğdayım aş için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Tarlada tohumum uçan bir kuş için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Hangi derde derman olayım çare için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Damlayan sular göl olur vakıf için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Bir elin nesi var? iki el gerek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Önümüze çıkar hep bir engerek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Türlü türlü çıkan sorunlar için,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İmdada yetişen bir vakıf gerek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Ağaç dikilir imece ile orman olur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Dağ başını almış dik yamaçlar duman olur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Her bağın bir bağcısı olur da,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Vakıfsız bir dünya viran olur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Neyyir Can'ım can gelir gayri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Kuruyan damardan kan gelir gayri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Millet el ele birlik olmuşsa eğer,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Düze çıkar dağlar, vakıf olur gayri</w:t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B51DF">
        <w:rPr>
          <w:rFonts w:ascii="Arial" w:eastAsia="Times New Roman" w:hAnsi="Arial" w:cs="Arial"/>
          <w:color w:val="000000"/>
          <w:sz w:val="26"/>
          <w:szCs w:val="26"/>
        </w:rPr>
        <w:br/>
        <w:t>Neyyir Arıbaş</w:t>
      </w:r>
    </w:p>
    <w:p w:rsidR="009C261D" w:rsidRDefault="009C261D"/>
    <w:sectPr w:rsidR="009C2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B51DF"/>
    <w:rsid w:val="009C261D"/>
    <w:rsid w:val="00BB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B5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B51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2023-05-01T20:16:00Z</dcterms:created>
  <dcterms:modified xsi:type="dcterms:W3CDTF">2023-05-01T20:16:00Z</dcterms:modified>
</cp:coreProperties>
</file>